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37B" w:rsidRPr="00EB037B" w:rsidRDefault="00EB037B" w:rsidP="00EB037B">
      <w:pPr>
        <w:widowControl w:val="0"/>
        <w:autoSpaceDE w:val="0"/>
        <w:autoSpaceDN w:val="0"/>
        <w:adjustRightInd w:val="0"/>
        <w:spacing w:after="0" w:line="240" w:lineRule="auto"/>
        <w:jc w:val="center"/>
        <w:rPr>
          <w:rFonts w:ascii="Bookman Old Style" w:hAnsi="Bookman Old Style" w:cs="Times New Roman CYR"/>
          <w:sz w:val="20"/>
          <w:szCs w:val="20"/>
        </w:rPr>
      </w:pPr>
      <w:r w:rsidRPr="00EB037B">
        <w:rPr>
          <w:rFonts w:ascii="Bookman Old Style" w:hAnsi="Bookman Old Style" w:cs="Times New Roman CYR"/>
          <w:b/>
          <w:bCs/>
          <w:sz w:val="28"/>
          <w:szCs w:val="28"/>
        </w:rPr>
        <w:t xml:space="preserve">Пояснительная записка к докладу главы </w:t>
      </w:r>
      <w:r>
        <w:rPr>
          <w:rFonts w:ascii="Bookman Old Style" w:hAnsi="Bookman Old Style" w:cs="Times New Roman CYR"/>
          <w:b/>
          <w:bCs/>
          <w:sz w:val="28"/>
          <w:szCs w:val="28"/>
        </w:rPr>
        <w:t>города Минусинска</w:t>
      </w:r>
    </w:p>
    <w:p w:rsidR="00EB037B" w:rsidRPr="00EB037B" w:rsidRDefault="00EB037B" w:rsidP="00EB037B">
      <w:pPr>
        <w:autoSpaceDE w:val="0"/>
        <w:autoSpaceDN w:val="0"/>
        <w:adjustRightInd w:val="0"/>
        <w:spacing w:after="160" w:line="240" w:lineRule="auto"/>
        <w:jc w:val="center"/>
        <w:rPr>
          <w:rFonts w:ascii="Bookman Old Style" w:hAnsi="Bookman Old Style" w:cs="Times New Roman CYR"/>
          <w:b/>
          <w:bCs/>
          <w:sz w:val="28"/>
          <w:szCs w:val="28"/>
        </w:rPr>
      </w:pPr>
      <w:r w:rsidRPr="00EB037B">
        <w:rPr>
          <w:rFonts w:ascii="Bookman Old Style" w:hAnsi="Bookman Old Style" w:cs="Times New Roman CYR"/>
          <w:b/>
          <w:bCs/>
          <w:sz w:val="28"/>
          <w:szCs w:val="28"/>
        </w:rPr>
        <w:t xml:space="preserve">о достигнутых значениях показателей для оценки эффективности деятельности органов местного самоуправления </w:t>
      </w:r>
      <w:r w:rsidRPr="00EB037B">
        <w:rPr>
          <w:rFonts w:ascii="Bookman Old Style" w:hAnsi="Bookman Old Style" w:cs="Times New Roman CYR"/>
          <w:b/>
          <w:bCs/>
          <w:sz w:val="28"/>
          <w:szCs w:val="28"/>
        </w:rPr>
        <w:br/>
        <w:t xml:space="preserve">городских округов и муниципальных районов </w:t>
      </w:r>
      <w:r w:rsidRPr="00EB037B">
        <w:rPr>
          <w:rFonts w:ascii="Bookman Old Style" w:hAnsi="Bookman Old Style" w:cs="Times New Roman CYR"/>
          <w:b/>
          <w:bCs/>
          <w:sz w:val="28"/>
          <w:szCs w:val="28"/>
        </w:rPr>
        <w:br/>
        <w:t>за</w:t>
      </w:r>
      <w:r>
        <w:rPr>
          <w:rFonts w:ascii="Bookman Old Style" w:hAnsi="Bookman Old Style" w:cs="Times New Roman CYR"/>
          <w:b/>
          <w:bCs/>
          <w:sz w:val="28"/>
          <w:szCs w:val="28"/>
        </w:rPr>
        <w:t xml:space="preserve"> 201</w:t>
      </w:r>
      <w:r w:rsidR="00617E44">
        <w:rPr>
          <w:rFonts w:ascii="Bookman Old Style" w:hAnsi="Bookman Old Style" w:cs="Times New Roman CYR"/>
          <w:b/>
          <w:bCs/>
          <w:sz w:val="28"/>
          <w:szCs w:val="28"/>
        </w:rPr>
        <w:t>9</w:t>
      </w:r>
      <w:r w:rsidRPr="00EB037B">
        <w:rPr>
          <w:rFonts w:ascii="Bookman Old Style" w:hAnsi="Bookman Old Style" w:cs="Times New Roman CYR"/>
          <w:b/>
          <w:bCs/>
          <w:sz w:val="28"/>
          <w:szCs w:val="28"/>
        </w:rPr>
        <w:t xml:space="preserve"> год и их планируемых значениях на 3-летний период</w:t>
      </w:r>
    </w:p>
    <w:p w:rsidR="00EB037B" w:rsidRPr="00EB037B" w:rsidRDefault="00EB037B" w:rsidP="00EB037B">
      <w:pPr>
        <w:autoSpaceDE w:val="0"/>
        <w:autoSpaceDN w:val="0"/>
        <w:adjustRightInd w:val="0"/>
        <w:spacing w:after="0" w:line="240" w:lineRule="auto"/>
        <w:rPr>
          <w:rFonts w:ascii="Arial" w:hAnsi="Arial" w:cs="Arial"/>
          <w:sz w:val="20"/>
          <w:szCs w:val="20"/>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r w:rsidRPr="00EB037B">
        <w:rPr>
          <w:rFonts w:ascii="Bookman Old Style" w:hAnsi="Bookman Old Style" w:cs="Times New Roman"/>
          <w:b/>
          <w:bCs/>
          <w:color w:val="000000"/>
          <w:sz w:val="28"/>
          <w:szCs w:val="28"/>
        </w:rPr>
        <w:t xml:space="preserve">I. </w:t>
      </w:r>
      <w:r w:rsidRPr="00EB037B">
        <w:rPr>
          <w:rFonts w:ascii="Bookman Old Style" w:hAnsi="Bookman Old Style" w:cs="Times New Roman CYR"/>
          <w:b/>
          <w:bCs/>
          <w:color w:val="000000"/>
          <w:sz w:val="28"/>
          <w:szCs w:val="28"/>
        </w:rPr>
        <w:t>Экономическое развитие</w:t>
      </w:r>
      <w:r>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Минусинск является самым крупным муниципальным образованием на юге Красноярского края. В состав городского округа входят городские населенные пункты: город Минусинск и поселок Зеленый Бор:</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площадь  территории города -  6 050 га,</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численность населения – 70 862 человека.</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Минусинск, являясь городом краевого подчинения, расположен в южной части Красноярского края в центре обширной лесостепной Минусинской котловины на правом берегу реки Енисей в ее верхнем течении.</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Минусинск имеет достаточно развитую автодорожную сеть с твердым покрытием, межрегиональное автомобильное сообщение осуществляется посредством дороги федерального значения "Красноярск-Абакан-Кызыл" и автодороги, связывающей город Минусинск с краевым центром через восточные районы края. Удаленность от краевого центра - 450 км.</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Протяженность береговой линии составляет 20 км. Ближайшая железнодорожная станция расположена в 12 км от города на трассе "Абакан-Тайшет".</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Воздушное сообщение осуществляется через аэропорт города Абакана (Республика Хакасия), находящийся в 30 км от города Минусинска.</w:t>
      </w:r>
    </w:p>
    <w:p w:rsidR="00E77B31" w:rsidRDefault="00E77B31" w:rsidP="00E77B31">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Географически Минусинск расположен в непосредственной близости от Республик Хакасии и Тывы, а также от индустриально-развитых регионов Южной Сибири (Кузбасса, Центрально-промышленных районов Красноярского края и Иркутской области), с которыми имеет автомобильную и железнодорожную связь. Близость столицы республики Хакасии Абакана (30 км) существенно влияет на экономическое развитие города.</w:t>
      </w:r>
    </w:p>
    <w:p w:rsidR="00E77B31" w:rsidRDefault="00E77B31" w:rsidP="00E77B31">
      <w:pPr>
        <w:autoSpaceDE w:val="0"/>
        <w:autoSpaceDN w:val="0"/>
        <w:adjustRightInd w:val="0"/>
        <w:spacing w:after="0"/>
        <w:ind w:firstLine="709"/>
        <w:jc w:val="both"/>
        <w:rPr>
          <w:rFonts w:ascii="Arial CYR" w:hAnsi="Arial CYR" w:cs="Arial CYR"/>
          <w:sz w:val="16"/>
          <w:szCs w:val="16"/>
        </w:rPr>
      </w:pPr>
      <w:r>
        <w:rPr>
          <w:rFonts w:ascii="Bookman Old Style" w:hAnsi="Bookman Old Style" w:cs="Bookman Old Style"/>
          <w:sz w:val="28"/>
          <w:szCs w:val="28"/>
        </w:rPr>
        <w:lastRenderedPageBreak/>
        <w:t>Хозяйственный комплекс города - это все предприятия, организации, предпринимательские структуры, объекты социально-культурного назначения, общественные и политические организации, структуры некоммерческого сектора, находящиеся на территории данного муниципального образования.</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r w:rsidRPr="00EB037B">
        <w:rPr>
          <w:rFonts w:ascii="Bookman Old Style" w:hAnsi="Bookman Old Style" w:cs="Times New Roman"/>
          <w:b/>
          <w:bCs/>
          <w:color w:val="000000"/>
          <w:sz w:val="28"/>
          <w:szCs w:val="28"/>
        </w:rPr>
        <w:t xml:space="preserve">1. </w:t>
      </w:r>
      <w:r w:rsidRPr="00EB037B">
        <w:rPr>
          <w:rFonts w:ascii="Bookman Old Style" w:hAnsi="Bookman Old Style" w:cs="Times New Roman CYR"/>
          <w:b/>
          <w:bCs/>
          <w:color w:val="000000"/>
          <w:sz w:val="28"/>
          <w:szCs w:val="28"/>
        </w:rPr>
        <w:t>Число субъектов малого и среднего предпринимательства</w:t>
      </w:r>
      <w:r w:rsidR="00F50630">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ind w:firstLine="708"/>
        <w:jc w:val="both"/>
        <w:rPr>
          <w:rFonts w:ascii="Bookman Old Style" w:hAnsi="Bookman Old Style" w:cs="Bookman Old Style"/>
          <w:sz w:val="20"/>
          <w:szCs w:val="20"/>
        </w:rPr>
      </w:pPr>
    </w:p>
    <w:p w:rsidR="000E70A8" w:rsidRPr="00191AE0" w:rsidRDefault="000E70A8" w:rsidP="00191AE0">
      <w:pPr>
        <w:autoSpaceDE w:val="0"/>
        <w:autoSpaceDN w:val="0"/>
        <w:adjustRightInd w:val="0"/>
        <w:spacing w:after="0"/>
        <w:ind w:firstLine="709"/>
        <w:jc w:val="both"/>
        <w:rPr>
          <w:rFonts w:ascii="Bookman Old Style" w:hAnsi="Bookman Old Style" w:cs="Times New Roman"/>
          <w:sz w:val="28"/>
          <w:szCs w:val="28"/>
        </w:rPr>
      </w:pPr>
      <w:r w:rsidRPr="00191AE0">
        <w:rPr>
          <w:rFonts w:ascii="Bookman Old Style" w:hAnsi="Bookman Old Style" w:cs="Times New Roman"/>
          <w:sz w:val="28"/>
          <w:szCs w:val="28"/>
        </w:rPr>
        <w:t xml:space="preserve">Развитие малого и среднего предпринимательства в муниципальном </w:t>
      </w:r>
      <w:proofErr w:type="gramStart"/>
      <w:r w:rsidRPr="00191AE0">
        <w:rPr>
          <w:rFonts w:ascii="Bookman Old Style" w:hAnsi="Bookman Old Style" w:cs="Times New Roman"/>
          <w:sz w:val="28"/>
          <w:szCs w:val="28"/>
        </w:rPr>
        <w:t>образовании</w:t>
      </w:r>
      <w:proofErr w:type="gramEnd"/>
      <w:r w:rsidRPr="00191AE0">
        <w:rPr>
          <w:rFonts w:ascii="Bookman Old Style" w:hAnsi="Bookman Old Style" w:cs="Times New Roman"/>
          <w:sz w:val="28"/>
          <w:szCs w:val="28"/>
        </w:rPr>
        <w:t xml:space="preserve"> город Минусинск является одним из наиболее значимых направлений деятельности в рамках решения вопросов социально-экономического развития и смягчения социальных проблем. Развитие малого бизнеса частично решает такие вопросы, как безработица, пополнение бюджета разных уровней, развитие отраслевой экономики, увеличение доходов населения.</w:t>
      </w:r>
    </w:p>
    <w:p w:rsidR="000E70A8" w:rsidRPr="00191AE0" w:rsidRDefault="000E70A8" w:rsidP="00191AE0">
      <w:pPr>
        <w:autoSpaceDE w:val="0"/>
        <w:autoSpaceDN w:val="0"/>
        <w:adjustRightInd w:val="0"/>
        <w:spacing w:after="0"/>
        <w:ind w:firstLine="709"/>
        <w:jc w:val="both"/>
        <w:rPr>
          <w:rFonts w:ascii="Bookman Old Style" w:hAnsi="Bookman Old Style" w:cs="Times New Roman"/>
          <w:sz w:val="28"/>
          <w:szCs w:val="28"/>
        </w:rPr>
      </w:pPr>
      <w:r w:rsidRPr="00191AE0">
        <w:rPr>
          <w:rFonts w:ascii="Bookman Old Style" w:hAnsi="Bookman Old Style" w:cs="Times New Roman"/>
          <w:sz w:val="28"/>
          <w:szCs w:val="28"/>
        </w:rPr>
        <w:t xml:space="preserve">В 2019 году количество субъектов малого и среднего предпринимательства в муниципальном образовании город Минусинск составило 2 419 единиц, в том числе 2 средних предприятия, 676 малых организаций (в том числе </w:t>
      </w:r>
      <w:proofErr w:type="spellStart"/>
      <w:r w:rsidRPr="00191AE0">
        <w:rPr>
          <w:rFonts w:ascii="Bookman Old Style" w:hAnsi="Bookman Old Style" w:cs="Times New Roman"/>
          <w:sz w:val="28"/>
          <w:szCs w:val="28"/>
        </w:rPr>
        <w:t>микропредприятий</w:t>
      </w:r>
      <w:proofErr w:type="spellEnd"/>
      <w:r w:rsidRPr="00191AE0">
        <w:rPr>
          <w:rFonts w:ascii="Bookman Old Style" w:hAnsi="Bookman Old Style" w:cs="Times New Roman"/>
          <w:sz w:val="28"/>
          <w:szCs w:val="28"/>
        </w:rPr>
        <w:t>) – юридических лиц, 1</w:t>
      </w:r>
      <w:r w:rsidR="00191AE0">
        <w:rPr>
          <w:rFonts w:ascii="Bookman Old Style" w:hAnsi="Bookman Old Style" w:cs="Times New Roman"/>
          <w:sz w:val="28"/>
          <w:szCs w:val="28"/>
        </w:rPr>
        <w:t xml:space="preserve"> </w:t>
      </w:r>
      <w:r w:rsidRPr="00191AE0">
        <w:rPr>
          <w:rFonts w:ascii="Bookman Old Style" w:hAnsi="Bookman Old Style" w:cs="Times New Roman"/>
          <w:sz w:val="28"/>
          <w:szCs w:val="28"/>
        </w:rPr>
        <w:t>741индивидуальных предпринимателей:</w:t>
      </w:r>
    </w:p>
    <w:p w:rsidR="000E70A8" w:rsidRPr="009977FE" w:rsidRDefault="000E70A8" w:rsidP="000E70A8">
      <w:pPr>
        <w:autoSpaceDE w:val="0"/>
        <w:autoSpaceDN w:val="0"/>
        <w:adjustRightInd w:val="0"/>
        <w:spacing w:after="0" w:line="240" w:lineRule="auto"/>
        <w:ind w:firstLine="708"/>
        <w:jc w:val="both"/>
        <w:rPr>
          <w:rFonts w:ascii="Times New Roman" w:hAnsi="Times New Roman" w:cs="Times New Roman"/>
          <w:sz w:val="28"/>
          <w:szCs w:val="28"/>
        </w:rPr>
      </w:pPr>
    </w:p>
    <w:p w:rsidR="000E70A8" w:rsidRPr="00191AE0" w:rsidRDefault="000E70A8" w:rsidP="00191AE0">
      <w:pPr>
        <w:autoSpaceDE w:val="0"/>
        <w:autoSpaceDN w:val="0"/>
        <w:adjustRightInd w:val="0"/>
        <w:spacing w:line="240" w:lineRule="auto"/>
        <w:ind w:firstLine="708"/>
        <w:jc w:val="center"/>
        <w:rPr>
          <w:rFonts w:ascii="Bookman Old Style" w:hAnsi="Bookman Old Style" w:cs="Times New Roman"/>
          <w:sz w:val="28"/>
          <w:szCs w:val="28"/>
        </w:rPr>
      </w:pPr>
      <w:r w:rsidRPr="00191AE0">
        <w:rPr>
          <w:rFonts w:ascii="Bookman Old Style" w:hAnsi="Bookman Old Style" w:cs="Times New Roman"/>
          <w:sz w:val="28"/>
          <w:szCs w:val="28"/>
        </w:rPr>
        <w:t>Число субъектов малого и среднего предпринимательства</w:t>
      </w:r>
    </w:p>
    <w:tbl>
      <w:tblPr>
        <w:tblW w:w="10372"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1793"/>
        <w:gridCol w:w="1565"/>
        <w:gridCol w:w="1632"/>
        <w:gridCol w:w="1843"/>
        <w:gridCol w:w="1843"/>
      </w:tblGrid>
      <w:tr w:rsidR="000E70A8" w:rsidRPr="00040BC0" w:rsidTr="00D745C4">
        <w:trPr>
          <w:trHeight w:val="415"/>
        </w:trPr>
        <w:tc>
          <w:tcPr>
            <w:tcW w:w="3489" w:type="dxa"/>
            <w:gridSpan w:val="2"/>
            <w:tcBorders>
              <w:top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040BC0">
              <w:rPr>
                <w:rFonts w:ascii="Times New Roman CYR" w:hAnsi="Times New Roman CYR" w:cs="Times New Roman CYR"/>
                <w:sz w:val="24"/>
                <w:szCs w:val="24"/>
              </w:rPr>
              <w:t>Предшествующий период</w:t>
            </w:r>
          </w:p>
        </w:tc>
        <w:tc>
          <w:tcPr>
            <w:tcW w:w="1565" w:type="dxa"/>
            <w:tcBorders>
              <w:top w:val="single" w:sz="4" w:space="0" w:color="auto"/>
              <w:left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040BC0">
              <w:rPr>
                <w:rFonts w:ascii="Times New Roman CYR" w:hAnsi="Times New Roman CYR" w:cs="Times New Roman CYR"/>
                <w:sz w:val="24"/>
                <w:szCs w:val="24"/>
              </w:rPr>
              <w:t>Отчетный год</w:t>
            </w:r>
          </w:p>
        </w:tc>
        <w:tc>
          <w:tcPr>
            <w:tcW w:w="5318" w:type="dxa"/>
            <w:gridSpan w:val="3"/>
            <w:tcBorders>
              <w:top w:val="single" w:sz="4" w:space="0" w:color="auto"/>
              <w:left w:val="single" w:sz="4" w:space="0" w:color="auto"/>
              <w:bottom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040BC0">
              <w:rPr>
                <w:rFonts w:ascii="Times New Roman CYR" w:hAnsi="Times New Roman CYR" w:cs="Times New Roman CYR"/>
                <w:sz w:val="24"/>
                <w:szCs w:val="24"/>
              </w:rPr>
              <w:t>Плановый период</w:t>
            </w:r>
          </w:p>
        </w:tc>
      </w:tr>
      <w:tr w:rsidR="000E70A8" w:rsidRPr="00040BC0" w:rsidTr="00D745C4">
        <w:trPr>
          <w:trHeight w:val="408"/>
        </w:trPr>
        <w:tc>
          <w:tcPr>
            <w:tcW w:w="1696" w:type="dxa"/>
            <w:tcBorders>
              <w:top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040BC0">
              <w:rPr>
                <w:rFonts w:ascii="Times New Roman CYR" w:hAnsi="Times New Roman CYR" w:cs="Times New Roman CYR"/>
                <w:sz w:val="24"/>
                <w:szCs w:val="24"/>
              </w:rPr>
              <w:t>2017</w:t>
            </w:r>
          </w:p>
        </w:tc>
        <w:tc>
          <w:tcPr>
            <w:tcW w:w="1793" w:type="dxa"/>
            <w:tcBorders>
              <w:top w:val="single" w:sz="4" w:space="0" w:color="auto"/>
              <w:left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040BC0">
              <w:rPr>
                <w:rFonts w:ascii="Times New Roman CYR" w:hAnsi="Times New Roman CYR" w:cs="Times New Roman CYR"/>
                <w:sz w:val="24"/>
                <w:szCs w:val="24"/>
              </w:rPr>
              <w:t>2018</w:t>
            </w:r>
          </w:p>
        </w:tc>
        <w:tc>
          <w:tcPr>
            <w:tcW w:w="1565" w:type="dxa"/>
            <w:tcBorders>
              <w:top w:val="single" w:sz="4" w:space="0" w:color="auto"/>
              <w:left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040BC0">
              <w:rPr>
                <w:rFonts w:ascii="Times New Roman CYR" w:hAnsi="Times New Roman CYR" w:cs="Times New Roman CYR"/>
                <w:sz w:val="24"/>
                <w:szCs w:val="24"/>
              </w:rPr>
              <w:t>2019</w:t>
            </w:r>
          </w:p>
        </w:tc>
        <w:tc>
          <w:tcPr>
            <w:tcW w:w="1632" w:type="dxa"/>
            <w:tcBorders>
              <w:top w:val="single" w:sz="4" w:space="0" w:color="auto"/>
              <w:left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040BC0">
              <w:rPr>
                <w:rFonts w:ascii="Times New Roman CYR" w:hAnsi="Times New Roman CYR" w:cs="Times New Roman CYR"/>
                <w:sz w:val="24"/>
                <w:szCs w:val="24"/>
              </w:rPr>
              <w:t>2020</w:t>
            </w:r>
          </w:p>
        </w:tc>
        <w:tc>
          <w:tcPr>
            <w:tcW w:w="1843" w:type="dxa"/>
            <w:tcBorders>
              <w:top w:val="single" w:sz="4" w:space="0" w:color="auto"/>
              <w:left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040BC0">
              <w:rPr>
                <w:rFonts w:ascii="Times New Roman CYR" w:hAnsi="Times New Roman CYR" w:cs="Times New Roman CYR"/>
                <w:sz w:val="24"/>
                <w:szCs w:val="24"/>
              </w:rPr>
              <w:t>2021</w:t>
            </w:r>
          </w:p>
        </w:tc>
        <w:tc>
          <w:tcPr>
            <w:tcW w:w="1843" w:type="dxa"/>
            <w:tcBorders>
              <w:top w:val="single" w:sz="4" w:space="0" w:color="auto"/>
              <w:left w:val="single" w:sz="4" w:space="0" w:color="auto"/>
              <w:bottom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040BC0">
              <w:rPr>
                <w:rFonts w:ascii="Times New Roman CYR" w:hAnsi="Times New Roman CYR" w:cs="Times New Roman CYR"/>
                <w:sz w:val="24"/>
                <w:szCs w:val="24"/>
              </w:rPr>
              <w:t>2022</w:t>
            </w:r>
          </w:p>
        </w:tc>
      </w:tr>
      <w:tr w:rsidR="000E70A8" w:rsidRPr="00E4553E" w:rsidTr="00D745C4">
        <w:trPr>
          <w:trHeight w:val="481"/>
        </w:trPr>
        <w:tc>
          <w:tcPr>
            <w:tcW w:w="1696" w:type="dxa"/>
            <w:tcBorders>
              <w:top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9C050B">
              <w:rPr>
                <w:rFonts w:ascii="Times New Roman CYR" w:hAnsi="Times New Roman CYR" w:cs="Times New Roman CYR"/>
                <w:sz w:val="24"/>
                <w:szCs w:val="24"/>
              </w:rPr>
              <w:t xml:space="preserve"> </w:t>
            </w:r>
            <w:r>
              <w:rPr>
                <w:rFonts w:ascii="Times New Roman CYR" w:hAnsi="Times New Roman CYR" w:cs="Times New Roman CYR"/>
                <w:sz w:val="24"/>
                <w:szCs w:val="24"/>
              </w:rPr>
              <w:t>464</w:t>
            </w:r>
          </w:p>
        </w:tc>
        <w:tc>
          <w:tcPr>
            <w:tcW w:w="1793" w:type="dxa"/>
            <w:tcBorders>
              <w:top w:val="single" w:sz="4" w:space="0" w:color="auto"/>
              <w:left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9C050B">
              <w:rPr>
                <w:rFonts w:ascii="Times New Roman CYR" w:hAnsi="Times New Roman CYR" w:cs="Times New Roman CYR"/>
                <w:sz w:val="24"/>
                <w:szCs w:val="24"/>
              </w:rPr>
              <w:t xml:space="preserve"> </w:t>
            </w:r>
            <w:r>
              <w:rPr>
                <w:rFonts w:ascii="Times New Roman CYR" w:hAnsi="Times New Roman CYR" w:cs="Times New Roman CYR"/>
                <w:sz w:val="24"/>
                <w:szCs w:val="24"/>
              </w:rPr>
              <w:t>463</w:t>
            </w:r>
          </w:p>
        </w:tc>
        <w:tc>
          <w:tcPr>
            <w:tcW w:w="1565" w:type="dxa"/>
            <w:tcBorders>
              <w:top w:val="single" w:sz="4" w:space="0" w:color="auto"/>
              <w:left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9C050B">
              <w:rPr>
                <w:rFonts w:ascii="Times New Roman CYR" w:hAnsi="Times New Roman CYR" w:cs="Times New Roman CYR"/>
                <w:sz w:val="24"/>
                <w:szCs w:val="24"/>
              </w:rPr>
              <w:t xml:space="preserve"> </w:t>
            </w:r>
            <w:r>
              <w:rPr>
                <w:rFonts w:ascii="Times New Roman CYR" w:hAnsi="Times New Roman CYR" w:cs="Times New Roman CYR"/>
                <w:sz w:val="24"/>
                <w:szCs w:val="24"/>
              </w:rPr>
              <w:t>419</w:t>
            </w:r>
          </w:p>
        </w:tc>
        <w:tc>
          <w:tcPr>
            <w:tcW w:w="1632" w:type="dxa"/>
            <w:tcBorders>
              <w:top w:val="single" w:sz="4" w:space="0" w:color="auto"/>
              <w:left w:val="single" w:sz="4" w:space="0" w:color="auto"/>
              <w:bottom w:val="single" w:sz="4" w:space="0" w:color="auto"/>
              <w:right w:val="single" w:sz="4" w:space="0" w:color="auto"/>
            </w:tcBorders>
            <w:vAlign w:val="center"/>
          </w:tcPr>
          <w:p w:rsidR="000E70A8" w:rsidRPr="00E4553E"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E4553E">
              <w:rPr>
                <w:rFonts w:ascii="Times New Roman CYR" w:hAnsi="Times New Roman CYR" w:cs="Times New Roman CYR"/>
                <w:sz w:val="24"/>
                <w:szCs w:val="24"/>
              </w:rPr>
              <w:t>2</w:t>
            </w:r>
            <w:r w:rsidR="009C050B">
              <w:rPr>
                <w:rFonts w:ascii="Times New Roman CYR" w:hAnsi="Times New Roman CYR" w:cs="Times New Roman CYR"/>
                <w:sz w:val="24"/>
                <w:szCs w:val="24"/>
              </w:rPr>
              <w:t xml:space="preserve"> </w:t>
            </w:r>
            <w:r w:rsidRPr="00E4553E">
              <w:rPr>
                <w:rFonts w:ascii="Times New Roman CYR" w:hAnsi="Times New Roman CYR" w:cs="Times New Roman CYR"/>
                <w:sz w:val="24"/>
                <w:szCs w:val="24"/>
              </w:rPr>
              <w:t>431</w:t>
            </w:r>
          </w:p>
        </w:tc>
        <w:tc>
          <w:tcPr>
            <w:tcW w:w="1843" w:type="dxa"/>
            <w:tcBorders>
              <w:top w:val="single" w:sz="4" w:space="0" w:color="auto"/>
              <w:left w:val="single" w:sz="4" w:space="0" w:color="auto"/>
              <w:bottom w:val="single" w:sz="4" w:space="0" w:color="auto"/>
              <w:right w:val="single" w:sz="4" w:space="0" w:color="auto"/>
            </w:tcBorders>
            <w:vAlign w:val="center"/>
          </w:tcPr>
          <w:p w:rsidR="000E70A8" w:rsidRPr="00E4553E"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E4553E">
              <w:rPr>
                <w:rFonts w:ascii="Times New Roman CYR" w:hAnsi="Times New Roman CYR" w:cs="Times New Roman CYR"/>
                <w:sz w:val="24"/>
                <w:szCs w:val="24"/>
              </w:rPr>
              <w:t>2</w:t>
            </w:r>
            <w:r w:rsidR="009C050B">
              <w:rPr>
                <w:rFonts w:ascii="Times New Roman CYR" w:hAnsi="Times New Roman CYR" w:cs="Times New Roman CYR"/>
                <w:sz w:val="24"/>
                <w:szCs w:val="24"/>
              </w:rPr>
              <w:t xml:space="preserve"> </w:t>
            </w:r>
            <w:r w:rsidRPr="00E4553E">
              <w:rPr>
                <w:rFonts w:ascii="Times New Roman CYR" w:hAnsi="Times New Roman CYR" w:cs="Times New Roman CYR"/>
                <w:sz w:val="24"/>
                <w:szCs w:val="24"/>
              </w:rPr>
              <w:t>455</w:t>
            </w:r>
          </w:p>
        </w:tc>
        <w:tc>
          <w:tcPr>
            <w:tcW w:w="1843" w:type="dxa"/>
            <w:tcBorders>
              <w:top w:val="single" w:sz="4" w:space="0" w:color="auto"/>
              <w:left w:val="single" w:sz="4" w:space="0" w:color="auto"/>
              <w:bottom w:val="single" w:sz="4" w:space="0" w:color="auto"/>
            </w:tcBorders>
            <w:vAlign w:val="center"/>
          </w:tcPr>
          <w:p w:rsidR="000E70A8" w:rsidRPr="00E4553E"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9C050B">
              <w:rPr>
                <w:rFonts w:ascii="Times New Roman CYR" w:hAnsi="Times New Roman CYR" w:cs="Times New Roman CYR"/>
                <w:sz w:val="24"/>
                <w:szCs w:val="24"/>
              </w:rPr>
              <w:t xml:space="preserve"> </w:t>
            </w:r>
            <w:r>
              <w:rPr>
                <w:rFonts w:ascii="Times New Roman CYR" w:hAnsi="Times New Roman CYR" w:cs="Times New Roman CYR"/>
                <w:sz w:val="24"/>
                <w:szCs w:val="24"/>
              </w:rPr>
              <w:t>480</w:t>
            </w:r>
          </w:p>
        </w:tc>
      </w:tr>
    </w:tbl>
    <w:p w:rsidR="000E70A8" w:rsidRPr="009977FE" w:rsidRDefault="000E70A8" w:rsidP="000E70A8">
      <w:pPr>
        <w:autoSpaceDE w:val="0"/>
        <w:autoSpaceDN w:val="0"/>
        <w:adjustRightInd w:val="0"/>
        <w:spacing w:after="0" w:line="240" w:lineRule="auto"/>
        <w:ind w:firstLine="567"/>
        <w:jc w:val="both"/>
        <w:rPr>
          <w:rFonts w:ascii="Times New Roman" w:hAnsi="Times New Roman" w:cs="Times New Roman"/>
          <w:sz w:val="28"/>
          <w:szCs w:val="28"/>
        </w:rPr>
      </w:pPr>
    </w:p>
    <w:p w:rsidR="000E70A8" w:rsidRPr="00191AE0" w:rsidRDefault="000E70A8" w:rsidP="000E70A8">
      <w:pPr>
        <w:ind w:firstLine="851"/>
        <w:contextualSpacing/>
        <w:jc w:val="both"/>
        <w:rPr>
          <w:rFonts w:ascii="Bookman Old Style" w:hAnsi="Bookman Old Style" w:cs="Times New Roman"/>
          <w:sz w:val="28"/>
          <w:szCs w:val="28"/>
        </w:rPr>
      </w:pPr>
      <w:r w:rsidRPr="00191AE0">
        <w:rPr>
          <w:rFonts w:ascii="Bookman Old Style" w:hAnsi="Bookman Old Style" w:cs="Times New Roman"/>
          <w:sz w:val="28"/>
          <w:szCs w:val="28"/>
        </w:rPr>
        <w:t>В 2019 году количество малых предприятий сократилось на 1,8% Снижение числа субъектов СМП, связано с распространением федеральных торговых сетей на территории города Минусинска и вытеснением с рынка более мелких торговых объектов, а также снижением покупательской способности граждан. Небольшой процент снижения показателя можно списать на процедуру обновления Единого реестра, т.к. ФНС исключает из перечня тех, кто не представил ряд сведений, по которым можно определить доход предприятия.</w:t>
      </w:r>
    </w:p>
    <w:p w:rsidR="000E70A8" w:rsidRPr="00191AE0" w:rsidRDefault="000E70A8" w:rsidP="000E70A8">
      <w:pPr>
        <w:ind w:firstLine="851"/>
        <w:contextualSpacing/>
        <w:jc w:val="both"/>
        <w:rPr>
          <w:rFonts w:ascii="Bookman Old Style" w:hAnsi="Bookman Old Style" w:cs="Times New Roman"/>
          <w:sz w:val="28"/>
          <w:szCs w:val="28"/>
        </w:rPr>
      </w:pPr>
      <w:r w:rsidRPr="00191AE0">
        <w:rPr>
          <w:rFonts w:ascii="Bookman Old Style" w:hAnsi="Bookman Old Style" w:cs="Times New Roman"/>
          <w:sz w:val="28"/>
          <w:szCs w:val="28"/>
        </w:rPr>
        <w:t xml:space="preserve">Структура субъектов малого и среднего бизнеса по видам экономической деятельности в течение ряда лет остается практически неизменной. Сфера торговли и общественного питания в связи с достаточно высокой оборачиваемостью капитала является наиболее </w:t>
      </w:r>
      <w:r w:rsidRPr="00191AE0">
        <w:rPr>
          <w:rFonts w:ascii="Bookman Old Style" w:hAnsi="Bookman Old Style" w:cs="Times New Roman"/>
          <w:sz w:val="28"/>
          <w:szCs w:val="28"/>
        </w:rPr>
        <w:lastRenderedPageBreak/>
        <w:t>востребованной в малом и среднем бизнесе (доля 45,8%),</w:t>
      </w:r>
      <w:r w:rsidRPr="00191AE0">
        <w:rPr>
          <w:rFonts w:ascii="Bookman Old Style" w:hAnsi="Bookman Old Style" w:cs="Times New Roman"/>
          <w:bCs/>
          <w:iCs/>
          <w:sz w:val="28"/>
          <w:szCs w:val="28"/>
        </w:rPr>
        <w:t xml:space="preserve"> обрабатывающие производство (доля 8,1%), транспортировка и хранение (доля 8,0%), строительство (доля 6,7%), деятельность профессиональная, научная и техническая (доля</w:t>
      </w:r>
      <w:proofErr w:type="gramStart"/>
      <w:r w:rsidRPr="00191AE0">
        <w:rPr>
          <w:rFonts w:ascii="Bookman Old Style" w:hAnsi="Bookman Old Style" w:cs="Times New Roman"/>
          <w:bCs/>
          <w:iCs/>
          <w:sz w:val="28"/>
          <w:szCs w:val="28"/>
        </w:rPr>
        <w:t>6</w:t>
      </w:r>
      <w:proofErr w:type="gramEnd"/>
      <w:r w:rsidRPr="00191AE0">
        <w:rPr>
          <w:rFonts w:ascii="Bookman Old Style" w:hAnsi="Bookman Old Style" w:cs="Times New Roman"/>
          <w:bCs/>
          <w:iCs/>
          <w:sz w:val="28"/>
          <w:szCs w:val="28"/>
        </w:rPr>
        <w:t>,4%), операции с недвижимым имуществом (доля 5,9%), прочие (услуги населению в сфере ЖКХ, финансовых и страховых услуг, в области информации и связи, сопутствующие дополнительные услуги и т.д. (доля 18,9%) от общего количества субъектов малого и среднего бизнеса муниципального образования город Минусинск.</w:t>
      </w:r>
    </w:p>
    <w:p w:rsidR="000E70A8" w:rsidRPr="00191AE0" w:rsidRDefault="000E70A8" w:rsidP="000E70A8">
      <w:pPr>
        <w:autoSpaceDE w:val="0"/>
        <w:autoSpaceDN w:val="0"/>
        <w:adjustRightInd w:val="0"/>
        <w:spacing w:after="0"/>
        <w:contextualSpacing/>
        <w:jc w:val="both"/>
        <w:rPr>
          <w:rFonts w:ascii="Bookman Old Style" w:hAnsi="Bookman Old Style" w:cs="Times New Roman"/>
          <w:sz w:val="28"/>
          <w:szCs w:val="28"/>
        </w:rPr>
      </w:pPr>
    </w:p>
    <w:p w:rsidR="000E70A8" w:rsidRPr="00191AE0" w:rsidRDefault="000E70A8" w:rsidP="000E70A8">
      <w:pPr>
        <w:autoSpaceDE w:val="0"/>
        <w:autoSpaceDN w:val="0"/>
        <w:adjustRightInd w:val="0"/>
        <w:spacing w:after="0"/>
        <w:contextualSpacing/>
        <w:jc w:val="both"/>
        <w:rPr>
          <w:rFonts w:ascii="Bookman Old Style" w:hAnsi="Bookman Old Style" w:cs="Times New Roman"/>
          <w:sz w:val="28"/>
          <w:szCs w:val="28"/>
        </w:rPr>
      </w:pPr>
    </w:p>
    <w:p w:rsidR="000E70A8" w:rsidRPr="00191AE0" w:rsidRDefault="000E70A8" w:rsidP="000E70A8">
      <w:pPr>
        <w:autoSpaceDE w:val="0"/>
        <w:autoSpaceDN w:val="0"/>
        <w:adjustRightInd w:val="0"/>
        <w:contextualSpacing/>
        <w:jc w:val="center"/>
        <w:rPr>
          <w:rFonts w:ascii="Bookman Old Style" w:hAnsi="Bookman Old Style" w:cs="Times New Roman"/>
          <w:sz w:val="28"/>
          <w:szCs w:val="28"/>
        </w:rPr>
      </w:pPr>
      <w:r w:rsidRPr="00191AE0">
        <w:rPr>
          <w:rFonts w:ascii="Bookman Old Style" w:hAnsi="Bookman Old Style" w:cs="Times New Roman"/>
          <w:bCs/>
          <w:sz w:val="28"/>
          <w:szCs w:val="28"/>
        </w:rPr>
        <w:t xml:space="preserve">Структура распределения организаций по видам экономической деятельности, % </w:t>
      </w:r>
    </w:p>
    <w:p w:rsidR="000E70A8" w:rsidRDefault="000E70A8" w:rsidP="000E70A8">
      <w:pPr>
        <w:autoSpaceDE w:val="0"/>
        <w:autoSpaceDN w:val="0"/>
        <w:adjustRightInd w:val="0"/>
        <w:spacing w:after="0" w:line="240" w:lineRule="auto"/>
        <w:rPr>
          <w:rFonts w:ascii="Times New Roman" w:hAnsi="Times New Roman" w:cs="Times New Roman"/>
          <w:sz w:val="28"/>
          <w:szCs w:val="28"/>
        </w:rPr>
      </w:pPr>
      <w:r>
        <w:rPr>
          <w:noProof/>
          <w:lang w:eastAsia="ru-RU"/>
        </w:rPr>
        <w:drawing>
          <wp:inline distT="0" distB="0" distL="0" distR="0">
            <wp:extent cx="6660515" cy="2622550"/>
            <wp:effectExtent l="0" t="0" r="6985" b="6350"/>
            <wp:docPr id="3" name="Диаграмма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E70A8" w:rsidRPr="009977FE" w:rsidRDefault="000E70A8" w:rsidP="000E70A8">
      <w:pPr>
        <w:autoSpaceDE w:val="0"/>
        <w:autoSpaceDN w:val="0"/>
        <w:adjustRightInd w:val="0"/>
        <w:spacing w:after="0" w:line="240" w:lineRule="auto"/>
        <w:rPr>
          <w:rFonts w:ascii="Times New Roman" w:hAnsi="Times New Roman" w:cs="Times New Roman"/>
          <w:sz w:val="28"/>
          <w:szCs w:val="28"/>
        </w:rPr>
      </w:pPr>
    </w:p>
    <w:p w:rsidR="000E70A8" w:rsidRPr="00191AE0" w:rsidRDefault="000E70A8" w:rsidP="00191AE0">
      <w:pPr>
        <w:autoSpaceDE w:val="0"/>
        <w:autoSpaceDN w:val="0"/>
        <w:adjustRightInd w:val="0"/>
        <w:spacing w:after="0"/>
        <w:ind w:firstLine="567"/>
        <w:contextualSpacing/>
        <w:jc w:val="both"/>
        <w:rPr>
          <w:rFonts w:ascii="Bookman Old Style" w:hAnsi="Bookman Old Style" w:cs="Times New Roman"/>
          <w:sz w:val="28"/>
          <w:szCs w:val="28"/>
        </w:rPr>
      </w:pPr>
      <w:r w:rsidRPr="00191AE0">
        <w:rPr>
          <w:rFonts w:ascii="Bookman Old Style" w:hAnsi="Bookman Old Style" w:cs="Times New Roman"/>
          <w:sz w:val="28"/>
          <w:szCs w:val="28"/>
        </w:rPr>
        <w:t xml:space="preserve">В целях развития малого и среднего предпринимательства на территории города Минусинска действует муниципальная программа «Социально - экономическая поддержка интересов населения города Минусинска» с подпрограммой «Поддержка субъектов малого и среднего предпринимательства». Согласно </w:t>
      </w:r>
      <w:proofErr w:type="gramStart"/>
      <w:r w:rsidRPr="00191AE0">
        <w:rPr>
          <w:rFonts w:ascii="Bookman Old Style" w:hAnsi="Bookman Old Style" w:cs="Times New Roman"/>
          <w:sz w:val="28"/>
          <w:szCs w:val="28"/>
        </w:rPr>
        <w:t>которой</w:t>
      </w:r>
      <w:proofErr w:type="gramEnd"/>
      <w:r w:rsidRPr="00191AE0">
        <w:rPr>
          <w:rFonts w:ascii="Bookman Old Style" w:hAnsi="Bookman Old Style" w:cs="Times New Roman"/>
          <w:sz w:val="28"/>
          <w:szCs w:val="28"/>
        </w:rPr>
        <w:t xml:space="preserve"> объем финансирования за счет средств бюджета города в 2019 году составил 500 тыс. рублей. </w:t>
      </w:r>
    </w:p>
    <w:p w:rsidR="000E70A8" w:rsidRPr="00191AE0" w:rsidRDefault="000E70A8" w:rsidP="00191AE0">
      <w:pPr>
        <w:autoSpaceDE w:val="0"/>
        <w:autoSpaceDN w:val="0"/>
        <w:adjustRightInd w:val="0"/>
        <w:spacing w:after="0"/>
        <w:ind w:firstLine="567"/>
        <w:contextualSpacing/>
        <w:jc w:val="both"/>
        <w:rPr>
          <w:rFonts w:ascii="Bookman Old Style" w:hAnsi="Bookman Old Style" w:cs="Times New Roman"/>
          <w:sz w:val="28"/>
          <w:szCs w:val="28"/>
        </w:rPr>
      </w:pPr>
      <w:r w:rsidRPr="00191AE0">
        <w:rPr>
          <w:rFonts w:ascii="Bookman Old Style" w:hAnsi="Bookman Old Style" w:cs="Times New Roman"/>
          <w:sz w:val="28"/>
          <w:szCs w:val="28"/>
        </w:rPr>
        <w:t>В результате проведения конкурса по отбору муниципальных программ для предоставления субсидий бюджетам муниципальных образований, муниципальному образованию город Минусинск в 2019 году выделена субсидия на поддержку малого и среднего в сумме 9500,00 тыс. рублей за счет сре</w:t>
      </w:r>
      <w:proofErr w:type="gramStart"/>
      <w:r w:rsidRPr="00191AE0">
        <w:rPr>
          <w:rFonts w:ascii="Bookman Old Style" w:hAnsi="Bookman Old Style" w:cs="Times New Roman"/>
          <w:sz w:val="28"/>
          <w:szCs w:val="28"/>
        </w:rPr>
        <w:t>дств кр</w:t>
      </w:r>
      <w:proofErr w:type="gramEnd"/>
      <w:r w:rsidRPr="00191AE0">
        <w:rPr>
          <w:rFonts w:ascii="Bookman Old Style" w:hAnsi="Bookman Old Style" w:cs="Times New Roman"/>
          <w:sz w:val="28"/>
          <w:szCs w:val="28"/>
        </w:rPr>
        <w:t xml:space="preserve">аевого бюджета. </w:t>
      </w:r>
    </w:p>
    <w:p w:rsidR="000E70A8" w:rsidRPr="00191AE0" w:rsidRDefault="000E70A8" w:rsidP="00191AE0">
      <w:pPr>
        <w:autoSpaceDE w:val="0"/>
        <w:autoSpaceDN w:val="0"/>
        <w:adjustRightInd w:val="0"/>
        <w:spacing w:after="0"/>
        <w:ind w:firstLine="567"/>
        <w:contextualSpacing/>
        <w:jc w:val="both"/>
        <w:rPr>
          <w:rFonts w:ascii="Bookman Old Style" w:hAnsi="Bookman Old Style" w:cs="Times New Roman"/>
          <w:sz w:val="28"/>
          <w:szCs w:val="28"/>
        </w:rPr>
      </w:pPr>
      <w:proofErr w:type="gramStart"/>
      <w:r w:rsidRPr="00191AE0">
        <w:rPr>
          <w:rFonts w:ascii="Bookman Old Style" w:hAnsi="Bookman Old Style" w:cs="Times New Roman"/>
          <w:sz w:val="28"/>
          <w:szCs w:val="28"/>
        </w:rPr>
        <w:t xml:space="preserve">Средства субсидии были направлены на реализацию мероприятия муниципальной программы «Субсидии субъектов малого среднего </w:t>
      </w:r>
      <w:r w:rsidRPr="00191AE0">
        <w:rPr>
          <w:rFonts w:ascii="Bookman Old Style" w:hAnsi="Bookman Old Style" w:cs="Times New Roman"/>
          <w:sz w:val="28"/>
          <w:szCs w:val="28"/>
        </w:rPr>
        <w:lastRenderedPageBreak/>
        <w:t>предпринимательства, осуществляющим расходы на строительство</w:t>
      </w:r>
      <w:r w:rsidR="009C050B">
        <w:rPr>
          <w:rFonts w:ascii="Bookman Old Style" w:hAnsi="Bookman Old Style" w:cs="Times New Roman"/>
          <w:sz w:val="28"/>
          <w:szCs w:val="28"/>
        </w:rPr>
        <w:t xml:space="preserve"> </w:t>
      </w:r>
      <w:r w:rsidRPr="00191AE0">
        <w:rPr>
          <w:rFonts w:ascii="Bookman Old Style" w:hAnsi="Bookman Old Style" w:cs="Times New Roman"/>
          <w:sz w:val="28"/>
          <w:szCs w:val="28"/>
        </w:rPr>
        <w:t xml:space="preserve">(реконструкцию)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w:t>
      </w:r>
      <w:proofErr w:type="spellStart"/>
      <w:r w:rsidRPr="00191AE0">
        <w:rPr>
          <w:rFonts w:ascii="Bookman Old Style" w:hAnsi="Bookman Old Style" w:cs="Times New Roman"/>
          <w:sz w:val="28"/>
          <w:szCs w:val="28"/>
        </w:rPr>
        <w:t>микрофинансовой</w:t>
      </w:r>
      <w:proofErr w:type="spellEnd"/>
      <w:r w:rsidRPr="00191AE0">
        <w:rPr>
          <w:rFonts w:ascii="Bookman Old Style" w:hAnsi="Bookman Old Style" w:cs="Times New Roman"/>
          <w:sz w:val="28"/>
          <w:szCs w:val="28"/>
        </w:rPr>
        <w:t xml:space="preserve"> организацией, федеральными и региональными институтами развития и поддержки субъектов малого и среднего</w:t>
      </w:r>
      <w:proofErr w:type="gramEnd"/>
      <w:r w:rsidRPr="00191AE0">
        <w:rPr>
          <w:rFonts w:ascii="Bookman Old Style" w:hAnsi="Bookman Old Style" w:cs="Times New Roman"/>
          <w:sz w:val="28"/>
          <w:szCs w:val="28"/>
        </w:rPr>
        <w:t xml:space="preserve"> предпринимательства, в </w:t>
      </w:r>
      <w:proofErr w:type="gramStart"/>
      <w:r w:rsidRPr="00191AE0">
        <w:rPr>
          <w:rFonts w:ascii="Bookman Old Style" w:hAnsi="Bookman Old Style" w:cs="Times New Roman"/>
          <w:sz w:val="28"/>
          <w:szCs w:val="28"/>
        </w:rPr>
        <w:t>целях</w:t>
      </w:r>
      <w:proofErr w:type="gramEnd"/>
      <w:r w:rsidRPr="00191AE0">
        <w:rPr>
          <w:rFonts w:ascii="Bookman Old Style" w:hAnsi="Bookman Old Style" w:cs="Times New Roman"/>
          <w:sz w:val="28"/>
          <w:szCs w:val="28"/>
        </w:rPr>
        <w:t xml:space="preserve"> создания и (или) развития, и  (или) модернизации производства товаров (работ, услуг)», при этом финансовую поддержку получили 6 субъектов МСП, осуществляющие деятельность в сфере производства, достигнуты следующие показатели:</w:t>
      </w:r>
    </w:p>
    <w:p w:rsidR="000E70A8" w:rsidRPr="00191AE0" w:rsidRDefault="000E70A8" w:rsidP="00191AE0">
      <w:pPr>
        <w:autoSpaceDE w:val="0"/>
        <w:autoSpaceDN w:val="0"/>
        <w:adjustRightInd w:val="0"/>
        <w:spacing w:after="0"/>
        <w:ind w:firstLine="567"/>
        <w:contextualSpacing/>
        <w:jc w:val="both"/>
        <w:rPr>
          <w:rFonts w:ascii="Bookman Old Style" w:hAnsi="Bookman Old Style" w:cs="Times New Roman"/>
          <w:sz w:val="28"/>
          <w:szCs w:val="28"/>
        </w:rPr>
      </w:pPr>
      <w:r w:rsidRPr="00191AE0">
        <w:rPr>
          <w:rFonts w:ascii="Bookman Old Style" w:hAnsi="Bookman Old Style" w:cs="Times New Roman"/>
          <w:sz w:val="28"/>
          <w:szCs w:val="28"/>
        </w:rPr>
        <w:t>-создано 6 дополнительных рабочих мест;</w:t>
      </w:r>
    </w:p>
    <w:p w:rsidR="000E70A8" w:rsidRPr="00191AE0" w:rsidRDefault="000E70A8" w:rsidP="009C050B">
      <w:pPr>
        <w:autoSpaceDE w:val="0"/>
        <w:autoSpaceDN w:val="0"/>
        <w:adjustRightInd w:val="0"/>
        <w:spacing w:after="0"/>
        <w:ind w:firstLine="567"/>
        <w:contextualSpacing/>
        <w:jc w:val="both"/>
        <w:rPr>
          <w:rFonts w:ascii="Bookman Old Style" w:hAnsi="Bookman Old Style" w:cs="Times New Roman"/>
          <w:sz w:val="28"/>
          <w:szCs w:val="28"/>
        </w:rPr>
      </w:pPr>
      <w:r w:rsidRPr="00191AE0">
        <w:rPr>
          <w:rFonts w:ascii="Bookman Old Style" w:hAnsi="Bookman Old Style" w:cs="Times New Roman"/>
          <w:sz w:val="28"/>
          <w:szCs w:val="28"/>
        </w:rPr>
        <w:t>-привлечено инвестиций на сумму 49</w:t>
      </w:r>
      <w:r w:rsidR="009C050B">
        <w:rPr>
          <w:rFonts w:ascii="Bookman Old Style" w:hAnsi="Bookman Old Style" w:cs="Times New Roman"/>
          <w:sz w:val="28"/>
          <w:szCs w:val="28"/>
        </w:rPr>
        <w:t xml:space="preserve"> </w:t>
      </w:r>
      <w:r w:rsidRPr="00191AE0">
        <w:rPr>
          <w:rFonts w:ascii="Bookman Old Style" w:hAnsi="Bookman Old Style" w:cs="Times New Roman"/>
          <w:sz w:val="28"/>
          <w:szCs w:val="28"/>
        </w:rPr>
        <w:t>119,68 тыс. рублей.</w:t>
      </w:r>
    </w:p>
    <w:p w:rsidR="000E70A8" w:rsidRPr="00191AE0" w:rsidRDefault="000E70A8" w:rsidP="00191AE0">
      <w:pPr>
        <w:autoSpaceDE w:val="0"/>
        <w:autoSpaceDN w:val="0"/>
        <w:adjustRightInd w:val="0"/>
        <w:spacing w:after="0"/>
        <w:contextualSpacing/>
        <w:jc w:val="both"/>
        <w:rPr>
          <w:rFonts w:ascii="Bookman Old Style" w:hAnsi="Bookman Old Style" w:cs="Times New Roman"/>
          <w:sz w:val="28"/>
          <w:szCs w:val="28"/>
        </w:rPr>
      </w:pPr>
      <w:r w:rsidRPr="00191AE0">
        <w:rPr>
          <w:rFonts w:ascii="Bookman Old Style" w:hAnsi="Bookman Old Style" w:cs="Times New Roman"/>
          <w:sz w:val="28"/>
          <w:szCs w:val="28"/>
        </w:rPr>
        <w:tab/>
        <w:t xml:space="preserve">В 2020 году продолжает действовать муниципальная программа «Социально - экономическая поддержка интересов населения города Минусинска» с подпрограммой «Поддержка субъектов малого и среднего предпринимательства». </w:t>
      </w:r>
    </w:p>
    <w:p w:rsidR="000E70A8" w:rsidRPr="00191AE0" w:rsidRDefault="000E70A8" w:rsidP="00191AE0">
      <w:pPr>
        <w:autoSpaceDE w:val="0"/>
        <w:autoSpaceDN w:val="0"/>
        <w:adjustRightInd w:val="0"/>
        <w:spacing w:after="0"/>
        <w:ind w:firstLine="851"/>
        <w:contextualSpacing/>
        <w:jc w:val="both"/>
        <w:rPr>
          <w:rFonts w:ascii="Bookman Old Style" w:hAnsi="Bookman Old Style" w:cs="Times New Roman"/>
          <w:sz w:val="28"/>
          <w:szCs w:val="28"/>
        </w:rPr>
      </w:pPr>
      <w:r w:rsidRPr="00191AE0">
        <w:rPr>
          <w:rFonts w:ascii="Bookman Old Style" w:hAnsi="Bookman Old Style" w:cs="Times New Roman"/>
          <w:sz w:val="28"/>
          <w:szCs w:val="28"/>
        </w:rPr>
        <w:t xml:space="preserve">Администрацией города Минусинска была направлена заявка на участие в </w:t>
      </w:r>
      <w:proofErr w:type="gramStart"/>
      <w:r w:rsidRPr="00191AE0">
        <w:rPr>
          <w:rFonts w:ascii="Bookman Old Style" w:hAnsi="Bookman Old Style" w:cs="Times New Roman"/>
          <w:sz w:val="28"/>
          <w:szCs w:val="28"/>
        </w:rPr>
        <w:t>конкуре</w:t>
      </w:r>
      <w:proofErr w:type="gramEnd"/>
      <w:r w:rsidRPr="00191AE0">
        <w:rPr>
          <w:rFonts w:ascii="Bookman Old Style" w:hAnsi="Bookman Old Style" w:cs="Times New Roman"/>
          <w:sz w:val="28"/>
          <w:szCs w:val="28"/>
        </w:rPr>
        <w:t xml:space="preserve"> по отбору муниципальных программ для предоставления субсидии бюджетам муниципальных образований края. </w:t>
      </w:r>
    </w:p>
    <w:p w:rsidR="000E70A8" w:rsidRPr="00191AE0" w:rsidRDefault="000E70A8" w:rsidP="00191AE0">
      <w:pPr>
        <w:autoSpaceDE w:val="0"/>
        <w:autoSpaceDN w:val="0"/>
        <w:adjustRightInd w:val="0"/>
        <w:spacing w:after="0"/>
        <w:ind w:firstLine="567"/>
        <w:contextualSpacing/>
        <w:jc w:val="both"/>
        <w:rPr>
          <w:rFonts w:ascii="Bookman Old Style" w:hAnsi="Bookman Old Style" w:cs="Times New Roman"/>
          <w:sz w:val="28"/>
          <w:szCs w:val="28"/>
        </w:rPr>
      </w:pPr>
      <w:proofErr w:type="gramStart"/>
      <w:r w:rsidRPr="00191AE0">
        <w:rPr>
          <w:rFonts w:ascii="Bookman Old Style" w:hAnsi="Bookman Old Style" w:cs="Times New Roman"/>
          <w:sz w:val="28"/>
          <w:szCs w:val="28"/>
        </w:rPr>
        <w:t xml:space="preserve">По мероприятию муниципальной программы «Субсидии субъектам малого и среднего предпринимательства, осуществившим расходы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w:t>
      </w:r>
      <w:proofErr w:type="spellStart"/>
      <w:r w:rsidRPr="00191AE0">
        <w:rPr>
          <w:rFonts w:ascii="Bookman Old Style" w:hAnsi="Bookman Old Style" w:cs="Times New Roman"/>
          <w:sz w:val="28"/>
          <w:szCs w:val="28"/>
        </w:rPr>
        <w:t>микрофинансовой</w:t>
      </w:r>
      <w:proofErr w:type="spellEnd"/>
      <w:r w:rsidRPr="00191AE0">
        <w:rPr>
          <w:rFonts w:ascii="Bookman Old Style" w:hAnsi="Bookman Old Style" w:cs="Times New Roman"/>
          <w:sz w:val="28"/>
          <w:szCs w:val="28"/>
        </w:rPr>
        <w:t xml:space="preserve"> организацией, федеральными и региональными институтами развития и поддержки субъектов малого и среднего предпринимательства, в целях создания</w:t>
      </w:r>
      <w:proofErr w:type="gramEnd"/>
      <w:r w:rsidRPr="00191AE0">
        <w:rPr>
          <w:rFonts w:ascii="Bookman Old Style" w:hAnsi="Bookman Old Style" w:cs="Times New Roman"/>
          <w:sz w:val="28"/>
          <w:szCs w:val="28"/>
        </w:rPr>
        <w:t xml:space="preserve"> и (или) развития, и (или) модернизации производства товаров (работ услуг)» поданы заявки от 6 субъектов малого и среднего предпринимательства.</w:t>
      </w:r>
    </w:p>
    <w:p w:rsidR="000E70A8" w:rsidRPr="00191AE0" w:rsidRDefault="000E70A8" w:rsidP="00191AE0">
      <w:pPr>
        <w:autoSpaceDE w:val="0"/>
        <w:autoSpaceDN w:val="0"/>
        <w:adjustRightInd w:val="0"/>
        <w:spacing w:after="0"/>
        <w:ind w:firstLine="567"/>
        <w:contextualSpacing/>
        <w:jc w:val="both"/>
        <w:rPr>
          <w:rFonts w:ascii="Bookman Old Style" w:hAnsi="Bookman Old Style" w:cs="Times New Roman"/>
          <w:sz w:val="28"/>
          <w:szCs w:val="28"/>
        </w:rPr>
      </w:pPr>
      <w:r w:rsidRPr="00191AE0">
        <w:rPr>
          <w:rFonts w:ascii="Bookman Old Style" w:hAnsi="Bookman Old Style" w:cs="Times New Roman"/>
          <w:sz w:val="28"/>
          <w:szCs w:val="28"/>
        </w:rPr>
        <w:t xml:space="preserve">По мероприятию «Субсидии на поддержку субъектов малого и среднего предпринимательства, занимающихся социально значимыми видами деятельности, деятельность в области народных художественных промыслов, ремесел, туризма», поданы заявки от 7 субъектов малого и среднего предпринимательства.  </w:t>
      </w:r>
    </w:p>
    <w:p w:rsidR="000E70A8" w:rsidRPr="00191AE0" w:rsidRDefault="000E70A8" w:rsidP="00191AE0">
      <w:pPr>
        <w:autoSpaceDE w:val="0"/>
        <w:autoSpaceDN w:val="0"/>
        <w:adjustRightInd w:val="0"/>
        <w:spacing w:after="0"/>
        <w:ind w:firstLine="567"/>
        <w:contextualSpacing/>
        <w:jc w:val="both"/>
        <w:rPr>
          <w:rFonts w:ascii="Bookman Old Style" w:hAnsi="Bookman Old Style" w:cs="Times New Roman"/>
          <w:sz w:val="28"/>
          <w:szCs w:val="28"/>
        </w:rPr>
      </w:pPr>
      <w:r w:rsidRPr="00191AE0">
        <w:rPr>
          <w:rFonts w:ascii="Bookman Old Style" w:hAnsi="Bookman Old Style" w:cs="Times New Roman"/>
          <w:sz w:val="28"/>
          <w:szCs w:val="28"/>
        </w:rPr>
        <w:lastRenderedPageBreak/>
        <w:t xml:space="preserve">Из числа граждан, относящихся к приоритетной целевой группе, в заявку включен 1 субъект малого и среднего предпринимательства.  </w:t>
      </w:r>
    </w:p>
    <w:p w:rsidR="000E70A8" w:rsidRPr="00191AE0" w:rsidRDefault="000E70A8" w:rsidP="00191AE0">
      <w:pPr>
        <w:autoSpaceDE w:val="0"/>
        <w:autoSpaceDN w:val="0"/>
        <w:adjustRightInd w:val="0"/>
        <w:spacing w:after="0"/>
        <w:ind w:firstLine="567"/>
        <w:contextualSpacing/>
        <w:jc w:val="both"/>
        <w:rPr>
          <w:rFonts w:ascii="Bookman Old Style" w:hAnsi="Bookman Old Style" w:cs="Times New Roman"/>
          <w:sz w:val="28"/>
          <w:szCs w:val="28"/>
        </w:rPr>
      </w:pPr>
      <w:r w:rsidRPr="00191AE0">
        <w:rPr>
          <w:rFonts w:ascii="Bookman Old Style" w:hAnsi="Bookman Old Style" w:cs="Times New Roman"/>
          <w:sz w:val="28"/>
          <w:szCs w:val="28"/>
        </w:rPr>
        <w:t xml:space="preserve">Таким </w:t>
      </w:r>
      <w:proofErr w:type="gramStart"/>
      <w:r w:rsidRPr="00191AE0">
        <w:rPr>
          <w:rFonts w:ascii="Bookman Old Style" w:hAnsi="Bookman Old Style" w:cs="Times New Roman"/>
          <w:sz w:val="28"/>
          <w:szCs w:val="28"/>
        </w:rPr>
        <w:t>образом</w:t>
      </w:r>
      <w:proofErr w:type="gramEnd"/>
      <w:r w:rsidRPr="00191AE0">
        <w:rPr>
          <w:rFonts w:ascii="Bookman Old Style" w:hAnsi="Bookman Old Style" w:cs="Times New Roman"/>
          <w:sz w:val="28"/>
          <w:szCs w:val="28"/>
        </w:rPr>
        <w:t xml:space="preserve"> в случае удовлетворения заявки муниципального образования города Минусинска, будет предоставлена финансовая поддержка 14-ти субъектам малого и среднего бизнеса за счет средств бюджета города на сумму 970,53 тыс. рублей; краевого бюджета -18</w:t>
      </w:r>
      <w:r w:rsidR="009C050B">
        <w:rPr>
          <w:rFonts w:ascii="Bookman Old Style" w:hAnsi="Bookman Old Style" w:cs="Times New Roman"/>
          <w:sz w:val="28"/>
          <w:szCs w:val="28"/>
        </w:rPr>
        <w:t xml:space="preserve"> </w:t>
      </w:r>
      <w:r w:rsidRPr="00191AE0">
        <w:rPr>
          <w:rFonts w:ascii="Bookman Old Style" w:hAnsi="Bookman Old Style" w:cs="Times New Roman"/>
          <w:sz w:val="28"/>
          <w:szCs w:val="28"/>
        </w:rPr>
        <w:t xml:space="preserve">440,24 тыс. рублей. </w:t>
      </w:r>
    </w:p>
    <w:p w:rsidR="000E70A8" w:rsidRPr="00191AE0" w:rsidRDefault="000E70A8" w:rsidP="00191AE0">
      <w:pPr>
        <w:autoSpaceDE w:val="0"/>
        <w:autoSpaceDN w:val="0"/>
        <w:adjustRightInd w:val="0"/>
        <w:spacing w:after="0"/>
        <w:ind w:firstLine="567"/>
        <w:contextualSpacing/>
        <w:jc w:val="both"/>
        <w:rPr>
          <w:rFonts w:ascii="Bookman Old Style" w:hAnsi="Bookman Old Style" w:cs="Times New Roman"/>
          <w:sz w:val="28"/>
          <w:szCs w:val="28"/>
        </w:rPr>
      </w:pPr>
      <w:r w:rsidRPr="00191AE0">
        <w:rPr>
          <w:rFonts w:ascii="Bookman Old Style" w:hAnsi="Bookman Old Style" w:cs="Times New Roman"/>
          <w:sz w:val="28"/>
          <w:szCs w:val="28"/>
        </w:rPr>
        <w:t xml:space="preserve">Планируется, что в </w:t>
      </w:r>
      <w:proofErr w:type="gramStart"/>
      <w:r w:rsidRPr="00191AE0">
        <w:rPr>
          <w:rFonts w:ascii="Bookman Old Style" w:hAnsi="Bookman Old Style" w:cs="Times New Roman"/>
          <w:sz w:val="28"/>
          <w:szCs w:val="28"/>
        </w:rPr>
        <w:t>результате</w:t>
      </w:r>
      <w:proofErr w:type="gramEnd"/>
      <w:r w:rsidRPr="00191AE0">
        <w:rPr>
          <w:rFonts w:ascii="Bookman Old Style" w:hAnsi="Bookman Old Style" w:cs="Times New Roman"/>
          <w:sz w:val="28"/>
          <w:szCs w:val="28"/>
        </w:rPr>
        <w:t xml:space="preserve"> будут достигнуты следующие показатели:</w:t>
      </w:r>
    </w:p>
    <w:p w:rsidR="000E70A8" w:rsidRPr="00191AE0" w:rsidRDefault="000E70A8" w:rsidP="00191AE0">
      <w:pPr>
        <w:autoSpaceDE w:val="0"/>
        <w:autoSpaceDN w:val="0"/>
        <w:adjustRightInd w:val="0"/>
        <w:spacing w:after="0"/>
        <w:ind w:firstLine="567"/>
        <w:contextualSpacing/>
        <w:jc w:val="both"/>
        <w:rPr>
          <w:rFonts w:ascii="Bookman Old Style" w:hAnsi="Bookman Old Style" w:cs="Times New Roman"/>
          <w:sz w:val="28"/>
          <w:szCs w:val="28"/>
        </w:rPr>
      </w:pPr>
      <w:r w:rsidRPr="00191AE0">
        <w:rPr>
          <w:rFonts w:ascii="Bookman Old Style" w:hAnsi="Bookman Old Style" w:cs="Times New Roman"/>
          <w:sz w:val="28"/>
          <w:szCs w:val="28"/>
        </w:rPr>
        <w:t>-создано 10 дополнительных рабочих мест;</w:t>
      </w:r>
    </w:p>
    <w:p w:rsidR="000E70A8" w:rsidRPr="00191AE0" w:rsidRDefault="000E70A8" w:rsidP="00191AE0">
      <w:pPr>
        <w:ind w:left="567"/>
        <w:contextualSpacing/>
        <w:jc w:val="both"/>
        <w:rPr>
          <w:rFonts w:ascii="Bookman Old Style" w:hAnsi="Bookman Old Style" w:cs="Times New Roman"/>
          <w:sz w:val="28"/>
          <w:szCs w:val="28"/>
        </w:rPr>
      </w:pPr>
      <w:r w:rsidRPr="00191AE0">
        <w:rPr>
          <w:rFonts w:ascii="Bookman Old Style" w:hAnsi="Bookman Old Style" w:cs="Times New Roman"/>
          <w:sz w:val="28"/>
          <w:szCs w:val="28"/>
        </w:rPr>
        <w:t xml:space="preserve">-привлечено инвестиций на сумму </w:t>
      </w:r>
      <w:r w:rsidRPr="00191AE0">
        <w:rPr>
          <w:rFonts w:ascii="Bookman Old Style" w:eastAsia="Times New Roman" w:hAnsi="Bookman Old Style" w:cs="Times New Roman"/>
          <w:bCs/>
          <w:color w:val="000000"/>
          <w:sz w:val="28"/>
          <w:szCs w:val="28"/>
        </w:rPr>
        <w:t>76</w:t>
      </w:r>
      <w:r w:rsidR="009C050B">
        <w:rPr>
          <w:rFonts w:ascii="Bookman Old Style" w:eastAsia="Times New Roman" w:hAnsi="Bookman Old Style" w:cs="Times New Roman"/>
          <w:bCs/>
          <w:color w:val="000000"/>
          <w:sz w:val="28"/>
          <w:szCs w:val="28"/>
        </w:rPr>
        <w:t xml:space="preserve"> </w:t>
      </w:r>
      <w:r w:rsidRPr="00191AE0">
        <w:rPr>
          <w:rFonts w:ascii="Bookman Old Style" w:eastAsia="Times New Roman" w:hAnsi="Bookman Old Style" w:cs="Times New Roman"/>
          <w:bCs/>
          <w:color w:val="000000"/>
          <w:sz w:val="28"/>
          <w:szCs w:val="28"/>
        </w:rPr>
        <w:t xml:space="preserve">698,69 тыс. </w:t>
      </w:r>
      <w:r w:rsidRPr="00191AE0">
        <w:rPr>
          <w:rFonts w:ascii="Bookman Old Style" w:hAnsi="Bookman Old Style" w:cs="Times New Roman"/>
          <w:sz w:val="28"/>
          <w:szCs w:val="28"/>
        </w:rPr>
        <w:t>рублей.</w:t>
      </w:r>
    </w:p>
    <w:p w:rsidR="000E70A8" w:rsidRPr="00191AE0" w:rsidRDefault="000E70A8" w:rsidP="00191AE0">
      <w:pPr>
        <w:autoSpaceDE w:val="0"/>
        <w:autoSpaceDN w:val="0"/>
        <w:adjustRightInd w:val="0"/>
        <w:ind w:firstLine="567"/>
        <w:contextualSpacing/>
        <w:jc w:val="both"/>
        <w:rPr>
          <w:rFonts w:ascii="Bookman Old Style" w:hAnsi="Bookman Old Style" w:cs="Times New Roman"/>
          <w:sz w:val="28"/>
          <w:szCs w:val="28"/>
        </w:rPr>
      </w:pPr>
      <w:r w:rsidRPr="00191AE0">
        <w:rPr>
          <w:rFonts w:ascii="Bookman Old Style" w:hAnsi="Bookman Old Style" w:cs="Times New Roman"/>
          <w:sz w:val="28"/>
          <w:szCs w:val="28"/>
        </w:rPr>
        <w:t>В 2019 г.</w:t>
      </w:r>
      <w:r w:rsidRPr="00191AE0">
        <w:rPr>
          <w:rFonts w:ascii="Bookman Old Style" w:hAnsi="Bookman Old Style"/>
          <w:sz w:val="28"/>
          <w:szCs w:val="28"/>
        </w:rPr>
        <w:t xml:space="preserve"> </w:t>
      </w:r>
      <w:r w:rsidRPr="00191AE0">
        <w:rPr>
          <w:rFonts w:ascii="Bookman Old Style" w:hAnsi="Bookman Old Style" w:cs="Times New Roman"/>
          <w:sz w:val="28"/>
          <w:szCs w:val="28"/>
        </w:rPr>
        <w:t>КГКУ «Центр занятости населения города Минусинска»</w:t>
      </w:r>
      <w:r w:rsidRPr="00191AE0">
        <w:rPr>
          <w:rFonts w:ascii="Bookman Old Style" w:hAnsi="Bookman Old Style"/>
          <w:sz w:val="28"/>
          <w:szCs w:val="28"/>
        </w:rPr>
        <w:t xml:space="preserve"> </w:t>
      </w:r>
      <w:r w:rsidRPr="00191AE0">
        <w:rPr>
          <w:rFonts w:ascii="Bookman Old Style" w:hAnsi="Bookman Old Style" w:cs="Times New Roman"/>
          <w:sz w:val="28"/>
          <w:szCs w:val="28"/>
        </w:rPr>
        <w:t>была оказана единовременная финансовая помощь 14-м безработным гражданам города на сумму 1 758,4, тыс. рублей за счет сре</w:t>
      </w:r>
      <w:proofErr w:type="gramStart"/>
      <w:r w:rsidRPr="00191AE0">
        <w:rPr>
          <w:rFonts w:ascii="Bookman Old Style" w:hAnsi="Bookman Old Style" w:cs="Times New Roman"/>
          <w:sz w:val="28"/>
          <w:szCs w:val="28"/>
        </w:rPr>
        <w:t>дств кр</w:t>
      </w:r>
      <w:proofErr w:type="gramEnd"/>
      <w:r w:rsidRPr="00191AE0">
        <w:rPr>
          <w:rFonts w:ascii="Bookman Old Style" w:hAnsi="Bookman Old Style" w:cs="Times New Roman"/>
          <w:sz w:val="28"/>
          <w:szCs w:val="28"/>
        </w:rPr>
        <w:t xml:space="preserve">аевого бюджета на организацию </w:t>
      </w:r>
      <w:proofErr w:type="spellStart"/>
      <w:r w:rsidRPr="00191AE0">
        <w:rPr>
          <w:rFonts w:ascii="Bookman Old Style" w:hAnsi="Bookman Old Style" w:cs="Times New Roman"/>
          <w:sz w:val="28"/>
          <w:szCs w:val="28"/>
        </w:rPr>
        <w:t>самозанятости</w:t>
      </w:r>
      <w:proofErr w:type="spellEnd"/>
      <w:r w:rsidRPr="00191AE0">
        <w:rPr>
          <w:rFonts w:ascii="Bookman Old Style" w:hAnsi="Bookman Old Style" w:cs="Times New Roman"/>
          <w:sz w:val="28"/>
          <w:szCs w:val="28"/>
        </w:rPr>
        <w:t xml:space="preserve"> и оплату регистрационных документов. Благодаря финансовой поддержке 14 безработных граждан зарегистрировались в качестве индивидуального предпринимателя, осуществляя деятельность по видам деятельности, как организация праздничных мероприятий, обучение иностранным языкам, парикмахерские и маникюрные услуги, создание </w:t>
      </w:r>
      <w:proofErr w:type="spellStart"/>
      <w:r w:rsidRPr="00191AE0">
        <w:rPr>
          <w:rFonts w:ascii="Bookman Old Style" w:hAnsi="Bookman Old Style" w:cs="Times New Roman"/>
          <w:sz w:val="28"/>
          <w:szCs w:val="28"/>
        </w:rPr>
        <w:t>автоателье</w:t>
      </w:r>
      <w:proofErr w:type="spellEnd"/>
      <w:r w:rsidRPr="00191AE0">
        <w:rPr>
          <w:rFonts w:ascii="Bookman Old Style" w:hAnsi="Bookman Old Style" w:cs="Times New Roman"/>
          <w:sz w:val="28"/>
          <w:szCs w:val="28"/>
        </w:rPr>
        <w:t>, предоставление услуг ателье по пошиву аксессуаров для одежды.</w:t>
      </w:r>
    </w:p>
    <w:p w:rsidR="000E70A8" w:rsidRPr="00191AE0" w:rsidRDefault="000E70A8" w:rsidP="00191AE0">
      <w:pPr>
        <w:spacing w:after="0"/>
        <w:ind w:firstLine="851"/>
        <w:contextualSpacing/>
        <w:jc w:val="both"/>
        <w:rPr>
          <w:rFonts w:ascii="Bookman Old Style" w:eastAsia="Times New Roman" w:hAnsi="Bookman Old Style" w:cs="Times New Roman"/>
          <w:sz w:val="28"/>
          <w:szCs w:val="28"/>
        </w:rPr>
      </w:pPr>
      <w:r w:rsidRPr="00191AE0">
        <w:rPr>
          <w:rFonts w:ascii="Bookman Old Style" w:eastAsia="Times New Roman" w:hAnsi="Bookman Old Style" w:cs="Times New Roman"/>
          <w:sz w:val="28"/>
          <w:szCs w:val="28"/>
        </w:rPr>
        <w:t xml:space="preserve">В 2019 году по настоящее время на территории муниципального образования город Минусинск продолжает осуществлять работу представительство АО «Агентство развития бизнеса и </w:t>
      </w:r>
      <w:proofErr w:type="spellStart"/>
      <w:r w:rsidRPr="00191AE0">
        <w:rPr>
          <w:rFonts w:ascii="Bookman Old Style" w:eastAsia="Times New Roman" w:hAnsi="Bookman Old Style" w:cs="Times New Roman"/>
          <w:sz w:val="28"/>
          <w:szCs w:val="28"/>
        </w:rPr>
        <w:t>микрокредитная</w:t>
      </w:r>
      <w:proofErr w:type="spellEnd"/>
      <w:r w:rsidRPr="00191AE0">
        <w:rPr>
          <w:rFonts w:ascii="Bookman Old Style" w:eastAsia="Times New Roman" w:hAnsi="Bookman Old Style" w:cs="Times New Roman"/>
          <w:sz w:val="28"/>
          <w:szCs w:val="28"/>
        </w:rPr>
        <w:t xml:space="preserve"> компания». Минусинские субъекты малого и среднего бизнеса, не выезжая из города, могли подать заявку на получение заемных средств на развитие своей предпринимательской деятельности, а также на предоставление поручительства по банковскому кредиту. Субъекты получали консультацию и по нефинансовым услугам, а в </w:t>
      </w:r>
      <w:proofErr w:type="gramStart"/>
      <w:r w:rsidRPr="00191AE0">
        <w:rPr>
          <w:rFonts w:ascii="Bookman Old Style" w:eastAsia="Times New Roman" w:hAnsi="Bookman Old Style" w:cs="Times New Roman"/>
          <w:sz w:val="28"/>
          <w:szCs w:val="28"/>
        </w:rPr>
        <w:t>случае</w:t>
      </w:r>
      <w:proofErr w:type="gramEnd"/>
      <w:r w:rsidRPr="00191AE0">
        <w:rPr>
          <w:rFonts w:ascii="Bookman Old Style" w:eastAsia="Times New Roman" w:hAnsi="Bookman Old Style" w:cs="Times New Roman"/>
          <w:sz w:val="28"/>
          <w:szCs w:val="28"/>
        </w:rPr>
        <w:t xml:space="preserve"> необходимости, запросы перенаправлялись профильным специалистам агентства. В 2019 году 6 субъектов малого и среднего бизнеса в агентстве получили финансовую поддержку в рамках государственной программы «</w:t>
      </w:r>
      <w:proofErr w:type="spellStart"/>
      <w:r w:rsidRPr="00191AE0">
        <w:rPr>
          <w:rFonts w:ascii="Bookman Old Style" w:eastAsia="Times New Roman" w:hAnsi="Bookman Old Style" w:cs="Times New Roman"/>
          <w:sz w:val="28"/>
          <w:szCs w:val="28"/>
        </w:rPr>
        <w:t>Микрофинансирование</w:t>
      </w:r>
      <w:proofErr w:type="spellEnd"/>
      <w:r w:rsidRPr="00191AE0">
        <w:rPr>
          <w:rFonts w:ascii="Bookman Old Style" w:eastAsia="Times New Roman" w:hAnsi="Bookman Old Style" w:cs="Times New Roman"/>
          <w:sz w:val="28"/>
          <w:szCs w:val="28"/>
        </w:rPr>
        <w:t>» на общую сумму займа - 9250,00 тыс. рублей.</w:t>
      </w:r>
    </w:p>
    <w:p w:rsidR="000E70A8" w:rsidRPr="00191AE0" w:rsidRDefault="000E70A8" w:rsidP="00191AE0">
      <w:pPr>
        <w:autoSpaceDE w:val="0"/>
        <w:autoSpaceDN w:val="0"/>
        <w:adjustRightInd w:val="0"/>
        <w:ind w:firstLine="567"/>
        <w:contextualSpacing/>
        <w:jc w:val="both"/>
        <w:rPr>
          <w:rFonts w:ascii="Bookman Old Style" w:hAnsi="Bookman Old Style" w:cs="Times New Roman"/>
          <w:bCs/>
          <w:sz w:val="28"/>
          <w:szCs w:val="28"/>
        </w:rPr>
      </w:pPr>
      <w:r w:rsidRPr="00191AE0">
        <w:rPr>
          <w:rFonts w:ascii="Bookman Old Style" w:hAnsi="Bookman Old Style" w:cs="Times New Roman"/>
          <w:bCs/>
          <w:sz w:val="28"/>
          <w:szCs w:val="28"/>
        </w:rPr>
        <w:t xml:space="preserve">Также, в </w:t>
      </w:r>
      <w:proofErr w:type="gramStart"/>
      <w:r w:rsidRPr="00191AE0">
        <w:rPr>
          <w:rFonts w:ascii="Bookman Old Style" w:hAnsi="Bookman Old Style" w:cs="Times New Roman"/>
          <w:bCs/>
          <w:sz w:val="28"/>
          <w:szCs w:val="28"/>
        </w:rPr>
        <w:t>целях</w:t>
      </w:r>
      <w:proofErr w:type="gramEnd"/>
      <w:r w:rsidRPr="00191AE0">
        <w:rPr>
          <w:rFonts w:ascii="Bookman Old Style" w:hAnsi="Bookman Old Style" w:cs="Times New Roman"/>
          <w:bCs/>
          <w:sz w:val="28"/>
          <w:szCs w:val="28"/>
        </w:rPr>
        <w:t xml:space="preserve"> стимулирования роста предпринимательской активности муниципальное образование город Минусинск регулярно обновляется перечень муниципального имущества, предназначенного для предоставления в аренду субъектам малого и среднего бизнеса. Так в </w:t>
      </w:r>
      <w:r w:rsidRPr="00191AE0">
        <w:rPr>
          <w:rFonts w:ascii="Bookman Old Style" w:hAnsi="Bookman Old Style" w:cs="Times New Roman"/>
          <w:bCs/>
          <w:sz w:val="28"/>
          <w:szCs w:val="28"/>
        </w:rPr>
        <w:lastRenderedPageBreak/>
        <w:t>2019 году представителям бизнеса было предложено в аренду 355 объектов муниципальной собственности:</w:t>
      </w:r>
    </w:p>
    <w:p w:rsidR="000E70A8" w:rsidRPr="00191AE0" w:rsidRDefault="000E70A8" w:rsidP="00191AE0">
      <w:pPr>
        <w:autoSpaceDE w:val="0"/>
        <w:autoSpaceDN w:val="0"/>
        <w:adjustRightInd w:val="0"/>
        <w:ind w:firstLine="567"/>
        <w:contextualSpacing/>
        <w:jc w:val="both"/>
        <w:rPr>
          <w:rFonts w:ascii="Bookman Old Style" w:hAnsi="Bookman Old Style" w:cs="Times New Roman"/>
          <w:bCs/>
          <w:sz w:val="28"/>
          <w:szCs w:val="28"/>
        </w:rPr>
      </w:pPr>
      <w:r w:rsidRPr="00191AE0">
        <w:rPr>
          <w:rFonts w:ascii="Bookman Old Style" w:hAnsi="Bookman Old Style" w:cs="Times New Roman"/>
          <w:bCs/>
          <w:sz w:val="28"/>
          <w:szCs w:val="28"/>
        </w:rPr>
        <w:t>- 280 объектов теплоснабжения протяженностью 46</w:t>
      </w:r>
      <w:r w:rsidR="009C050B">
        <w:rPr>
          <w:rFonts w:ascii="Bookman Old Style" w:hAnsi="Bookman Old Style" w:cs="Times New Roman"/>
          <w:bCs/>
          <w:sz w:val="28"/>
          <w:szCs w:val="28"/>
        </w:rPr>
        <w:t xml:space="preserve"> </w:t>
      </w:r>
      <w:r w:rsidRPr="00191AE0">
        <w:rPr>
          <w:rFonts w:ascii="Bookman Old Style" w:hAnsi="Bookman Old Style" w:cs="Times New Roman"/>
          <w:bCs/>
          <w:sz w:val="28"/>
          <w:szCs w:val="28"/>
        </w:rPr>
        <w:t>655,60 п.м., в том числе тепловая камера 54,0 кв</w:t>
      </w:r>
      <w:proofErr w:type="gramStart"/>
      <w:r w:rsidRPr="00191AE0">
        <w:rPr>
          <w:rFonts w:ascii="Bookman Old Style" w:hAnsi="Bookman Old Style" w:cs="Times New Roman"/>
          <w:bCs/>
          <w:sz w:val="28"/>
          <w:szCs w:val="28"/>
        </w:rPr>
        <w:t>.м</w:t>
      </w:r>
      <w:proofErr w:type="gramEnd"/>
      <w:r w:rsidRPr="00191AE0">
        <w:rPr>
          <w:rFonts w:ascii="Bookman Old Style" w:hAnsi="Bookman Old Style" w:cs="Times New Roman"/>
          <w:bCs/>
          <w:sz w:val="28"/>
          <w:szCs w:val="28"/>
        </w:rPr>
        <w:t>;</w:t>
      </w:r>
    </w:p>
    <w:p w:rsidR="000E70A8" w:rsidRPr="00191AE0" w:rsidRDefault="000E70A8" w:rsidP="00191AE0">
      <w:pPr>
        <w:autoSpaceDE w:val="0"/>
        <w:autoSpaceDN w:val="0"/>
        <w:adjustRightInd w:val="0"/>
        <w:ind w:firstLine="567"/>
        <w:contextualSpacing/>
        <w:jc w:val="both"/>
        <w:rPr>
          <w:rFonts w:ascii="Bookman Old Style" w:hAnsi="Bookman Old Style" w:cs="Times New Roman"/>
          <w:bCs/>
          <w:sz w:val="28"/>
          <w:szCs w:val="28"/>
        </w:rPr>
      </w:pPr>
      <w:r w:rsidRPr="00191AE0">
        <w:rPr>
          <w:rFonts w:ascii="Bookman Old Style" w:hAnsi="Bookman Old Style" w:cs="Times New Roman"/>
          <w:bCs/>
          <w:sz w:val="28"/>
          <w:szCs w:val="28"/>
        </w:rPr>
        <w:t>- 17 зданий общей площадью 3</w:t>
      </w:r>
      <w:r w:rsidR="009C050B">
        <w:rPr>
          <w:rFonts w:ascii="Bookman Old Style" w:hAnsi="Bookman Old Style" w:cs="Times New Roman"/>
          <w:bCs/>
          <w:sz w:val="28"/>
          <w:szCs w:val="28"/>
        </w:rPr>
        <w:t xml:space="preserve"> </w:t>
      </w:r>
      <w:r w:rsidRPr="00191AE0">
        <w:rPr>
          <w:rFonts w:ascii="Bookman Old Style" w:hAnsi="Bookman Old Style" w:cs="Times New Roman"/>
          <w:bCs/>
          <w:sz w:val="28"/>
          <w:szCs w:val="28"/>
        </w:rPr>
        <w:t>178,2 кв.м.;</w:t>
      </w:r>
    </w:p>
    <w:p w:rsidR="000E70A8" w:rsidRPr="00191AE0" w:rsidRDefault="000E70A8" w:rsidP="00191AE0">
      <w:pPr>
        <w:autoSpaceDE w:val="0"/>
        <w:autoSpaceDN w:val="0"/>
        <w:adjustRightInd w:val="0"/>
        <w:ind w:firstLine="567"/>
        <w:contextualSpacing/>
        <w:jc w:val="both"/>
        <w:rPr>
          <w:rFonts w:ascii="Bookman Old Style" w:hAnsi="Bookman Old Style" w:cs="Times New Roman"/>
          <w:bCs/>
          <w:sz w:val="28"/>
          <w:szCs w:val="28"/>
        </w:rPr>
      </w:pPr>
      <w:r w:rsidRPr="00191AE0">
        <w:rPr>
          <w:rFonts w:ascii="Bookman Old Style" w:hAnsi="Bookman Old Style" w:cs="Times New Roman"/>
          <w:bCs/>
          <w:sz w:val="28"/>
          <w:szCs w:val="28"/>
        </w:rPr>
        <w:t>- 2 помещения общей площадью 161,3 кв.м.;</w:t>
      </w:r>
    </w:p>
    <w:p w:rsidR="000E70A8" w:rsidRPr="00191AE0" w:rsidRDefault="000E70A8" w:rsidP="00191AE0">
      <w:pPr>
        <w:autoSpaceDE w:val="0"/>
        <w:autoSpaceDN w:val="0"/>
        <w:adjustRightInd w:val="0"/>
        <w:ind w:firstLine="567"/>
        <w:contextualSpacing/>
        <w:jc w:val="both"/>
        <w:rPr>
          <w:rFonts w:ascii="Bookman Old Style" w:hAnsi="Bookman Old Style" w:cs="Times New Roman"/>
          <w:bCs/>
          <w:sz w:val="28"/>
          <w:szCs w:val="28"/>
        </w:rPr>
      </w:pPr>
      <w:r w:rsidRPr="00191AE0">
        <w:rPr>
          <w:rFonts w:ascii="Bookman Old Style" w:hAnsi="Bookman Old Style" w:cs="Times New Roman"/>
          <w:bCs/>
          <w:sz w:val="28"/>
          <w:szCs w:val="28"/>
        </w:rPr>
        <w:t>- 56 штук по 1 кв.м. - 56,00 кв.м. движимого имущества;</w:t>
      </w:r>
    </w:p>
    <w:p w:rsidR="000E70A8" w:rsidRDefault="000E70A8" w:rsidP="00191AE0">
      <w:pPr>
        <w:autoSpaceDE w:val="0"/>
        <w:autoSpaceDN w:val="0"/>
        <w:adjustRightInd w:val="0"/>
        <w:ind w:firstLine="567"/>
        <w:contextualSpacing/>
        <w:jc w:val="both"/>
        <w:rPr>
          <w:rFonts w:ascii="Bookman Old Style" w:hAnsi="Bookman Old Style" w:cs="Times New Roman"/>
          <w:bCs/>
          <w:sz w:val="28"/>
          <w:szCs w:val="28"/>
        </w:rPr>
      </w:pPr>
      <w:r w:rsidRPr="00191AE0">
        <w:rPr>
          <w:rFonts w:ascii="Bookman Old Style" w:hAnsi="Bookman Old Style" w:cs="Times New Roman"/>
          <w:bCs/>
          <w:sz w:val="28"/>
          <w:szCs w:val="28"/>
        </w:rPr>
        <w:t>-1 земельный участок общей площадью 60</w:t>
      </w:r>
      <w:r w:rsidR="009C050B">
        <w:rPr>
          <w:rFonts w:ascii="Bookman Old Style" w:hAnsi="Bookman Old Style" w:cs="Times New Roman"/>
          <w:bCs/>
          <w:sz w:val="28"/>
          <w:szCs w:val="28"/>
        </w:rPr>
        <w:t xml:space="preserve"> </w:t>
      </w:r>
      <w:r w:rsidRPr="00191AE0">
        <w:rPr>
          <w:rFonts w:ascii="Bookman Old Style" w:hAnsi="Bookman Old Style" w:cs="Times New Roman"/>
          <w:bCs/>
          <w:sz w:val="28"/>
          <w:szCs w:val="28"/>
        </w:rPr>
        <w:t xml:space="preserve">000,00 кв. </w:t>
      </w:r>
    </w:p>
    <w:p w:rsidR="00191AE0" w:rsidRPr="00191AE0" w:rsidRDefault="00191AE0" w:rsidP="00191AE0">
      <w:pPr>
        <w:autoSpaceDE w:val="0"/>
        <w:autoSpaceDN w:val="0"/>
        <w:adjustRightInd w:val="0"/>
        <w:ind w:firstLine="567"/>
        <w:contextualSpacing/>
        <w:jc w:val="both"/>
        <w:rPr>
          <w:rFonts w:ascii="Bookman Old Style" w:hAnsi="Bookman Old Style" w:cs="Times New Roman"/>
          <w:bCs/>
          <w:sz w:val="28"/>
          <w:szCs w:val="28"/>
        </w:rPr>
      </w:pPr>
    </w:p>
    <w:p w:rsidR="009920B1" w:rsidRPr="00191AE0" w:rsidRDefault="009920B1" w:rsidP="00191AE0">
      <w:pPr>
        <w:autoSpaceDE w:val="0"/>
        <w:autoSpaceDN w:val="0"/>
        <w:adjustRightInd w:val="0"/>
        <w:spacing w:after="0"/>
        <w:contextualSpacing/>
        <w:rPr>
          <w:rFonts w:ascii="Bookman Old Style" w:hAnsi="Bookman Old Style" w:cs="Arial"/>
          <w:sz w:val="20"/>
          <w:szCs w:val="20"/>
        </w:rPr>
      </w:pPr>
    </w:p>
    <w:p w:rsid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r w:rsidRPr="00EB037B">
        <w:rPr>
          <w:rFonts w:ascii="Bookman Old Style" w:hAnsi="Bookman Old Style" w:cs="Times New Roman"/>
          <w:b/>
          <w:bCs/>
          <w:color w:val="000000"/>
          <w:sz w:val="28"/>
          <w:szCs w:val="28"/>
        </w:rPr>
        <w:t xml:space="preserve">2. </w:t>
      </w:r>
      <w:r w:rsidRPr="00EB037B">
        <w:rPr>
          <w:rFonts w:ascii="Bookman Old Style" w:hAnsi="Bookman Old Style" w:cs="Times New Roman CYR"/>
          <w:b/>
          <w:bCs/>
          <w:color w:val="000000"/>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EB037B" w:rsidRP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p>
    <w:p w:rsidR="000E70A8" w:rsidRPr="00191AE0" w:rsidRDefault="00EB037B" w:rsidP="000E70A8">
      <w:pPr>
        <w:autoSpaceDE w:val="0"/>
        <w:autoSpaceDN w:val="0"/>
        <w:adjustRightInd w:val="0"/>
        <w:spacing w:after="0"/>
        <w:jc w:val="center"/>
        <w:rPr>
          <w:rFonts w:ascii="Bookman Old Style" w:hAnsi="Bookman Old Style" w:cs="Times New Roman"/>
          <w:sz w:val="28"/>
          <w:szCs w:val="28"/>
        </w:rPr>
      </w:pPr>
      <w:r w:rsidRPr="00EB037B">
        <w:rPr>
          <w:rFonts w:ascii="Bookman Old Style" w:hAnsi="Bookman Old Style" w:cs="Bookman Old Style"/>
          <w:sz w:val="28"/>
          <w:szCs w:val="28"/>
        </w:rPr>
        <w:tab/>
      </w:r>
      <w:r w:rsidR="000E70A8" w:rsidRPr="00191AE0">
        <w:rPr>
          <w:rFonts w:ascii="Bookman Old Style" w:hAnsi="Bookman Old Style" w:cs="Times New Roman"/>
          <w:sz w:val="28"/>
          <w:szCs w:val="28"/>
        </w:rPr>
        <w:t xml:space="preserve">Число субъектов малого и среднего предпринимательства в </w:t>
      </w:r>
      <w:proofErr w:type="gramStart"/>
      <w:r w:rsidR="000E70A8" w:rsidRPr="00191AE0">
        <w:rPr>
          <w:rFonts w:ascii="Bookman Old Style" w:hAnsi="Bookman Old Style" w:cs="Times New Roman"/>
          <w:sz w:val="28"/>
          <w:szCs w:val="28"/>
        </w:rPr>
        <w:t>расчете</w:t>
      </w:r>
      <w:proofErr w:type="gramEnd"/>
      <w:r w:rsidR="000E70A8" w:rsidRPr="00191AE0">
        <w:rPr>
          <w:rFonts w:ascii="Bookman Old Style" w:hAnsi="Bookman Old Style" w:cs="Times New Roman"/>
          <w:sz w:val="28"/>
          <w:szCs w:val="28"/>
        </w:rPr>
        <w:t xml:space="preserve"> на 10 тыс. человек населения</w:t>
      </w:r>
    </w:p>
    <w:p w:rsidR="000E70A8" w:rsidRDefault="000E70A8" w:rsidP="000E70A8">
      <w:pPr>
        <w:autoSpaceDE w:val="0"/>
        <w:autoSpaceDN w:val="0"/>
        <w:adjustRightInd w:val="0"/>
        <w:spacing w:after="0"/>
        <w:jc w:val="center"/>
        <w:rPr>
          <w:rFonts w:ascii="Times New Roman" w:hAnsi="Times New Roman" w:cs="Times New Roman"/>
          <w:sz w:val="28"/>
          <w:szCs w:val="28"/>
        </w:rPr>
      </w:pPr>
    </w:p>
    <w:tbl>
      <w:tblPr>
        <w:tblW w:w="10372"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1793"/>
        <w:gridCol w:w="1565"/>
        <w:gridCol w:w="1916"/>
        <w:gridCol w:w="1843"/>
        <w:gridCol w:w="1559"/>
      </w:tblGrid>
      <w:tr w:rsidR="000E70A8" w:rsidRPr="00040BC0" w:rsidTr="00D745C4">
        <w:trPr>
          <w:trHeight w:val="415"/>
        </w:trPr>
        <w:tc>
          <w:tcPr>
            <w:tcW w:w="3489" w:type="dxa"/>
            <w:gridSpan w:val="2"/>
            <w:tcBorders>
              <w:top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922A8F">
              <w:rPr>
                <w:rFonts w:ascii="Times New Roman CYR" w:hAnsi="Times New Roman CYR" w:cs="Times New Roman CYR"/>
                <w:sz w:val="24"/>
                <w:szCs w:val="24"/>
              </w:rPr>
              <w:t>Предшествующий период</w:t>
            </w:r>
          </w:p>
        </w:tc>
        <w:tc>
          <w:tcPr>
            <w:tcW w:w="1565" w:type="dxa"/>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922A8F">
              <w:rPr>
                <w:rFonts w:ascii="Times New Roman CYR" w:hAnsi="Times New Roman CYR" w:cs="Times New Roman CYR"/>
                <w:sz w:val="24"/>
                <w:szCs w:val="24"/>
              </w:rPr>
              <w:t>Отчетный год</w:t>
            </w:r>
          </w:p>
        </w:tc>
        <w:tc>
          <w:tcPr>
            <w:tcW w:w="5318" w:type="dxa"/>
            <w:gridSpan w:val="3"/>
            <w:tcBorders>
              <w:top w:val="single" w:sz="4" w:space="0" w:color="auto"/>
              <w:left w:val="single" w:sz="4" w:space="0" w:color="auto"/>
              <w:bottom w:val="single" w:sz="4" w:space="0" w:color="auto"/>
            </w:tcBorders>
            <w:vAlign w:val="center"/>
          </w:tcPr>
          <w:p w:rsidR="000E70A8" w:rsidRPr="00922A8F"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922A8F">
              <w:rPr>
                <w:rFonts w:ascii="Times New Roman CYR" w:hAnsi="Times New Roman CYR" w:cs="Times New Roman CYR"/>
                <w:sz w:val="24"/>
                <w:szCs w:val="24"/>
              </w:rPr>
              <w:t>Плановый период</w:t>
            </w:r>
          </w:p>
        </w:tc>
      </w:tr>
      <w:tr w:rsidR="000E70A8" w:rsidRPr="00040BC0" w:rsidTr="00D745C4">
        <w:trPr>
          <w:trHeight w:val="408"/>
        </w:trPr>
        <w:tc>
          <w:tcPr>
            <w:tcW w:w="1696" w:type="dxa"/>
            <w:tcBorders>
              <w:top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922A8F">
              <w:rPr>
                <w:rFonts w:ascii="Times New Roman CYR" w:hAnsi="Times New Roman CYR" w:cs="Times New Roman CYR"/>
                <w:sz w:val="24"/>
                <w:szCs w:val="24"/>
              </w:rPr>
              <w:t>2017</w:t>
            </w:r>
          </w:p>
        </w:tc>
        <w:tc>
          <w:tcPr>
            <w:tcW w:w="1793" w:type="dxa"/>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922A8F">
              <w:rPr>
                <w:rFonts w:ascii="Times New Roman CYR" w:hAnsi="Times New Roman CYR" w:cs="Times New Roman CYR"/>
                <w:sz w:val="24"/>
                <w:szCs w:val="24"/>
              </w:rPr>
              <w:t>2018</w:t>
            </w:r>
          </w:p>
        </w:tc>
        <w:tc>
          <w:tcPr>
            <w:tcW w:w="1565" w:type="dxa"/>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922A8F">
              <w:rPr>
                <w:rFonts w:ascii="Times New Roman CYR" w:hAnsi="Times New Roman CYR" w:cs="Times New Roman CYR"/>
                <w:sz w:val="24"/>
                <w:szCs w:val="24"/>
              </w:rPr>
              <w:t>2019</w:t>
            </w:r>
          </w:p>
        </w:tc>
        <w:tc>
          <w:tcPr>
            <w:tcW w:w="1916" w:type="dxa"/>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922A8F">
              <w:rPr>
                <w:rFonts w:ascii="Times New Roman CYR" w:hAnsi="Times New Roman CYR" w:cs="Times New Roman CYR"/>
                <w:sz w:val="24"/>
                <w:szCs w:val="24"/>
              </w:rPr>
              <w:t>2020</w:t>
            </w:r>
          </w:p>
        </w:tc>
        <w:tc>
          <w:tcPr>
            <w:tcW w:w="1843" w:type="dxa"/>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922A8F">
              <w:rPr>
                <w:rFonts w:ascii="Times New Roman CYR" w:hAnsi="Times New Roman CYR" w:cs="Times New Roman CYR"/>
                <w:sz w:val="24"/>
                <w:szCs w:val="24"/>
              </w:rPr>
              <w:t>2021</w:t>
            </w:r>
          </w:p>
        </w:tc>
        <w:tc>
          <w:tcPr>
            <w:tcW w:w="1559" w:type="dxa"/>
            <w:tcBorders>
              <w:top w:val="single" w:sz="4" w:space="0" w:color="auto"/>
              <w:left w:val="single" w:sz="4" w:space="0" w:color="auto"/>
              <w:bottom w:val="single" w:sz="4" w:space="0" w:color="auto"/>
            </w:tcBorders>
            <w:vAlign w:val="center"/>
          </w:tcPr>
          <w:p w:rsidR="000E70A8" w:rsidRPr="00922A8F"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sidRPr="00922A8F">
              <w:rPr>
                <w:rFonts w:ascii="Times New Roman CYR" w:hAnsi="Times New Roman CYR" w:cs="Times New Roman CYR"/>
                <w:sz w:val="24"/>
                <w:szCs w:val="24"/>
              </w:rPr>
              <w:t>2022</w:t>
            </w:r>
          </w:p>
        </w:tc>
      </w:tr>
      <w:tr w:rsidR="000E70A8" w:rsidRPr="00040BC0" w:rsidTr="009C050B">
        <w:trPr>
          <w:trHeight w:val="481"/>
        </w:trPr>
        <w:tc>
          <w:tcPr>
            <w:tcW w:w="1696" w:type="dxa"/>
            <w:tcBorders>
              <w:top w:val="single" w:sz="4" w:space="0" w:color="auto"/>
              <w:bottom w:val="single" w:sz="4" w:space="0" w:color="auto"/>
              <w:right w:val="single" w:sz="4" w:space="0" w:color="auto"/>
            </w:tcBorders>
            <w:vAlign w:val="center"/>
          </w:tcPr>
          <w:p w:rsidR="000E70A8" w:rsidRPr="00922A8F" w:rsidRDefault="000E70A8" w:rsidP="009C050B">
            <w:pPr>
              <w:autoSpaceDE w:val="0"/>
              <w:autoSpaceDN w:val="0"/>
              <w:adjustRightInd w:val="0"/>
              <w:spacing w:after="0" w:line="240" w:lineRule="auto"/>
              <w:jc w:val="center"/>
              <w:rPr>
                <w:rFonts w:ascii="Times New Roman CYR" w:hAnsi="Times New Roman CYR" w:cs="Times New Roman CYR"/>
                <w:sz w:val="24"/>
                <w:szCs w:val="24"/>
              </w:rPr>
            </w:pPr>
            <w:r w:rsidRPr="00922A8F">
              <w:rPr>
                <w:rFonts w:ascii="Times New Roman CYR" w:hAnsi="Times New Roman CYR" w:cs="Times New Roman CYR"/>
                <w:sz w:val="24"/>
                <w:szCs w:val="24"/>
              </w:rPr>
              <w:t>347,48</w:t>
            </w:r>
          </w:p>
        </w:tc>
        <w:tc>
          <w:tcPr>
            <w:tcW w:w="1793" w:type="dxa"/>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p>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347,38</w:t>
            </w:r>
          </w:p>
          <w:p w:rsidR="000E70A8" w:rsidRPr="00922A8F" w:rsidRDefault="000E70A8" w:rsidP="00D745C4">
            <w:pPr>
              <w:autoSpaceDE w:val="0"/>
              <w:autoSpaceDN w:val="0"/>
              <w:adjustRightInd w:val="0"/>
              <w:jc w:val="center"/>
              <w:rPr>
                <w:rFonts w:ascii="Times New Roman CYR" w:hAnsi="Times New Roman CYR" w:cs="Times New Roman CYR"/>
                <w:sz w:val="24"/>
                <w:szCs w:val="24"/>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341,56</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343,40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346,59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349,49</w:t>
            </w:r>
          </w:p>
        </w:tc>
      </w:tr>
    </w:tbl>
    <w:p w:rsidR="00191AE0" w:rsidRDefault="00191AE0" w:rsidP="00191AE0">
      <w:pPr>
        <w:autoSpaceDE w:val="0"/>
        <w:autoSpaceDN w:val="0"/>
        <w:adjustRightInd w:val="0"/>
        <w:spacing w:after="0"/>
        <w:ind w:firstLine="851"/>
        <w:jc w:val="both"/>
        <w:rPr>
          <w:rFonts w:ascii="Bookman Old Style" w:hAnsi="Bookman Old Style" w:cs="Times New Roman"/>
          <w:sz w:val="28"/>
          <w:szCs w:val="28"/>
        </w:rPr>
      </w:pPr>
    </w:p>
    <w:p w:rsidR="000E70A8" w:rsidRPr="00191AE0" w:rsidRDefault="000E70A8" w:rsidP="00191AE0">
      <w:pPr>
        <w:autoSpaceDE w:val="0"/>
        <w:autoSpaceDN w:val="0"/>
        <w:adjustRightInd w:val="0"/>
        <w:spacing w:after="0"/>
        <w:ind w:firstLine="851"/>
        <w:jc w:val="both"/>
        <w:rPr>
          <w:rFonts w:ascii="Bookman Old Style" w:hAnsi="Bookman Old Style" w:cs="Times New Roman"/>
          <w:sz w:val="28"/>
          <w:szCs w:val="28"/>
        </w:rPr>
      </w:pPr>
      <w:r w:rsidRPr="00191AE0">
        <w:rPr>
          <w:rFonts w:ascii="Bookman Old Style" w:hAnsi="Bookman Old Style" w:cs="Times New Roman"/>
          <w:sz w:val="28"/>
          <w:szCs w:val="28"/>
        </w:rPr>
        <w:t>По сравнению с 2018 среднесписочная численность работников в сфере малого и среднего предпринимательства на территории муниципального образования город Минусинск увеличилась в 2019 году на 156 ед. или на 4,3%</w:t>
      </w:r>
      <w:r w:rsidR="009C050B">
        <w:rPr>
          <w:rFonts w:ascii="Bookman Old Style" w:hAnsi="Bookman Old Style" w:cs="Times New Roman"/>
          <w:sz w:val="28"/>
          <w:szCs w:val="28"/>
        </w:rPr>
        <w:t>:</w:t>
      </w:r>
    </w:p>
    <w:p w:rsidR="000E70A8" w:rsidRPr="00191AE0" w:rsidRDefault="000E70A8" w:rsidP="00191AE0">
      <w:pPr>
        <w:autoSpaceDE w:val="0"/>
        <w:autoSpaceDN w:val="0"/>
        <w:adjustRightInd w:val="0"/>
        <w:spacing w:after="0"/>
        <w:ind w:firstLine="851"/>
        <w:jc w:val="both"/>
        <w:rPr>
          <w:rFonts w:ascii="Bookman Old Style" w:hAnsi="Bookman Old Style" w:cs="Times New Roman"/>
          <w:sz w:val="28"/>
          <w:szCs w:val="28"/>
        </w:rPr>
      </w:pPr>
      <w:r w:rsidRPr="00191AE0">
        <w:rPr>
          <w:rFonts w:ascii="Bookman Old Style" w:hAnsi="Bookman Old Style" w:cs="Times New Roman"/>
          <w:sz w:val="28"/>
          <w:szCs w:val="28"/>
        </w:rPr>
        <w:t xml:space="preserve">- на </w:t>
      </w:r>
      <w:proofErr w:type="spellStart"/>
      <w:r w:rsidRPr="00191AE0">
        <w:rPr>
          <w:rFonts w:ascii="Bookman Old Style" w:hAnsi="Bookman Old Style" w:cs="Times New Roman"/>
          <w:sz w:val="28"/>
          <w:szCs w:val="28"/>
        </w:rPr>
        <w:t>микропредприятиях</w:t>
      </w:r>
      <w:proofErr w:type="spellEnd"/>
      <w:r w:rsidRPr="00191AE0">
        <w:rPr>
          <w:rFonts w:ascii="Bookman Old Style" w:hAnsi="Bookman Old Style" w:cs="Times New Roman"/>
          <w:sz w:val="28"/>
          <w:szCs w:val="28"/>
        </w:rPr>
        <w:t xml:space="preserve"> – 1</w:t>
      </w:r>
      <w:r w:rsidR="009C050B">
        <w:rPr>
          <w:rFonts w:ascii="Bookman Old Style" w:hAnsi="Bookman Old Style" w:cs="Times New Roman"/>
          <w:sz w:val="28"/>
          <w:szCs w:val="28"/>
        </w:rPr>
        <w:t xml:space="preserve"> </w:t>
      </w:r>
      <w:r w:rsidRPr="00191AE0">
        <w:rPr>
          <w:rFonts w:ascii="Bookman Old Style" w:hAnsi="Bookman Old Style" w:cs="Times New Roman"/>
          <w:sz w:val="28"/>
          <w:szCs w:val="28"/>
        </w:rPr>
        <w:t>717 человек;</w:t>
      </w:r>
    </w:p>
    <w:p w:rsidR="000E70A8" w:rsidRPr="00191AE0" w:rsidRDefault="000E70A8" w:rsidP="00191AE0">
      <w:pPr>
        <w:autoSpaceDE w:val="0"/>
        <w:autoSpaceDN w:val="0"/>
        <w:adjustRightInd w:val="0"/>
        <w:spacing w:after="0"/>
        <w:ind w:firstLine="851"/>
        <w:jc w:val="both"/>
        <w:rPr>
          <w:rFonts w:ascii="Bookman Old Style" w:hAnsi="Bookman Old Style" w:cs="Times New Roman"/>
          <w:sz w:val="28"/>
          <w:szCs w:val="28"/>
        </w:rPr>
      </w:pPr>
      <w:r w:rsidRPr="00191AE0">
        <w:rPr>
          <w:rFonts w:ascii="Bookman Old Style" w:hAnsi="Bookman Old Style" w:cs="Times New Roman"/>
          <w:sz w:val="28"/>
          <w:szCs w:val="28"/>
        </w:rPr>
        <w:t>- на малых предприятиях – 2</w:t>
      </w:r>
      <w:r w:rsidR="009C050B">
        <w:rPr>
          <w:rFonts w:ascii="Bookman Old Style" w:hAnsi="Bookman Old Style" w:cs="Times New Roman"/>
          <w:sz w:val="28"/>
          <w:szCs w:val="28"/>
        </w:rPr>
        <w:t xml:space="preserve"> </w:t>
      </w:r>
      <w:r w:rsidRPr="00191AE0">
        <w:rPr>
          <w:rFonts w:ascii="Bookman Old Style" w:hAnsi="Bookman Old Style" w:cs="Times New Roman"/>
          <w:sz w:val="28"/>
          <w:szCs w:val="28"/>
        </w:rPr>
        <w:t>008 человек;</w:t>
      </w:r>
    </w:p>
    <w:p w:rsidR="000E70A8" w:rsidRPr="00191AE0" w:rsidRDefault="000E70A8" w:rsidP="00191AE0">
      <w:pPr>
        <w:autoSpaceDE w:val="0"/>
        <w:autoSpaceDN w:val="0"/>
        <w:adjustRightInd w:val="0"/>
        <w:spacing w:after="0"/>
        <w:ind w:firstLine="851"/>
        <w:jc w:val="both"/>
        <w:rPr>
          <w:rFonts w:ascii="Bookman Old Style" w:hAnsi="Bookman Old Style" w:cs="Times New Roman"/>
          <w:sz w:val="28"/>
          <w:szCs w:val="28"/>
        </w:rPr>
      </w:pPr>
      <w:r w:rsidRPr="00191AE0">
        <w:rPr>
          <w:rFonts w:ascii="Bookman Old Style" w:hAnsi="Bookman Old Style" w:cs="Times New Roman"/>
          <w:sz w:val="28"/>
          <w:szCs w:val="28"/>
        </w:rPr>
        <w:t>- на среднем предприятии – 289 человек;</w:t>
      </w:r>
    </w:p>
    <w:p w:rsidR="000E70A8" w:rsidRPr="00191AE0" w:rsidRDefault="000E70A8" w:rsidP="00191AE0">
      <w:pPr>
        <w:autoSpaceDE w:val="0"/>
        <w:autoSpaceDN w:val="0"/>
        <w:adjustRightInd w:val="0"/>
        <w:spacing w:after="0"/>
        <w:ind w:firstLine="851"/>
        <w:jc w:val="both"/>
        <w:rPr>
          <w:rFonts w:ascii="Bookman Old Style" w:hAnsi="Bookman Old Style" w:cs="Times New Roman"/>
          <w:bCs/>
          <w:color w:val="000000"/>
          <w:sz w:val="28"/>
          <w:szCs w:val="28"/>
        </w:rPr>
      </w:pPr>
      <w:proofErr w:type="gramStart"/>
      <w:r w:rsidRPr="00191AE0">
        <w:rPr>
          <w:rFonts w:ascii="Bookman Old Style" w:hAnsi="Bookman Old Style" w:cs="Times New Roman CYR"/>
          <w:sz w:val="28"/>
          <w:szCs w:val="28"/>
        </w:rPr>
        <w:t>Предположительно, положительная динамика прироста количества субъектов малого и среднего бизнеса и среднесписочная численность</w:t>
      </w:r>
      <w:r w:rsidRPr="00191AE0">
        <w:rPr>
          <w:rFonts w:ascii="Bookman Old Style" w:hAnsi="Bookman Old Style" w:cs="Times New Roman"/>
          <w:b/>
          <w:bCs/>
          <w:color w:val="000000"/>
          <w:sz w:val="28"/>
          <w:szCs w:val="28"/>
        </w:rPr>
        <w:t xml:space="preserve"> </w:t>
      </w:r>
      <w:r w:rsidRPr="00191AE0">
        <w:rPr>
          <w:rFonts w:ascii="Bookman Old Style" w:hAnsi="Bookman Old Style" w:cs="Times New Roman"/>
          <w:bCs/>
          <w:color w:val="000000"/>
          <w:sz w:val="28"/>
          <w:szCs w:val="28"/>
        </w:rPr>
        <w:t xml:space="preserve">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муниципального образования город Минусинск </w:t>
      </w:r>
      <w:r w:rsidRPr="00191AE0">
        <w:rPr>
          <w:rFonts w:ascii="Bookman Old Style" w:hAnsi="Bookman Old Style" w:cs="Times New Roman CYR"/>
          <w:sz w:val="28"/>
          <w:szCs w:val="28"/>
        </w:rPr>
        <w:t xml:space="preserve">будет наблюдаться в дальнейшем, но, </w:t>
      </w:r>
      <w:r w:rsidRPr="00191AE0">
        <w:rPr>
          <w:rFonts w:ascii="Bookman Old Style" w:hAnsi="Bookman Old Style" w:cs="Times New Roman CYR"/>
          <w:sz w:val="28"/>
          <w:szCs w:val="28"/>
        </w:rPr>
        <w:lastRenderedPageBreak/>
        <w:t xml:space="preserve">учитывая макроэкономические факторы (пандемия </w:t>
      </w:r>
      <w:proofErr w:type="spellStart"/>
      <w:r w:rsidRPr="00191AE0">
        <w:rPr>
          <w:rFonts w:ascii="Bookman Old Style" w:hAnsi="Bookman Old Style" w:cs="Times New Roman CYR"/>
          <w:sz w:val="28"/>
          <w:szCs w:val="28"/>
        </w:rPr>
        <w:t>коронавирусной</w:t>
      </w:r>
      <w:proofErr w:type="spellEnd"/>
      <w:r w:rsidRPr="00191AE0">
        <w:rPr>
          <w:rFonts w:ascii="Bookman Old Style" w:hAnsi="Bookman Old Style" w:cs="Times New Roman CYR"/>
          <w:sz w:val="28"/>
          <w:szCs w:val="28"/>
        </w:rPr>
        <w:t xml:space="preserve"> инфекции, кризисные явления на уровне РФ), меньшими темпами, порядка 0,5% в текущем году, в</w:t>
      </w:r>
      <w:proofErr w:type="gramEnd"/>
      <w:r w:rsidRPr="00191AE0">
        <w:rPr>
          <w:rFonts w:ascii="Bookman Old Style" w:hAnsi="Bookman Old Style" w:cs="Times New Roman CYR"/>
          <w:sz w:val="28"/>
          <w:szCs w:val="28"/>
        </w:rPr>
        <w:t xml:space="preserve"> последующие годы 2021-2022 </w:t>
      </w:r>
      <w:proofErr w:type="spellStart"/>
      <w:proofErr w:type="gramStart"/>
      <w:r w:rsidRPr="00191AE0">
        <w:rPr>
          <w:rFonts w:ascii="Bookman Old Style" w:hAnsi="Bookman Old Style" w:cs="Times New Roman CYR"/>
          <w:sz w:val="28"/>
          <w:szCs w:val="28"/>
        </w:rPr>
        <w:t>гг</w:t>
      </w:r>
      <w:proofErr w:type="spellEnd"/>
      <w:proofErr w:type="gramEnd"/>
      <w:r w:rsidRPr="00191AE0">
        <w:rPr>
          <w:rFonts w:ascii="Bookman Old Style" w:hAnsi="Bookman Old Style" w:cs="Times New Roman CYR"/>
          <w:sz w:val="28"/>
          <w:szCs w:val="28"/>
        </w:rPr>
        <w:t xml:space="preserve"> плюс 1%.</w:t>
      </w:r>
    </w:p>
    <w:p w:rsidR="000E70A8" w:rsidRPr="00191AE0" w:rsidRDefault="000E70A8" w:rsidP="00191AE0">
      <w:pPr>
        <w:autoSpaceDE w:val="0"/>
        <w:autoSpaceDN w:val="0"/>
        <w:adjustRightInd w:val="0"/>
        <w:spacing w:after="0"/>
        <w:ind w:firstLine="851"/>
        <w:jc w:val="both"/>
        <w:rPr>
          <w:rFonts w:ascii="Bookman Old Style" w:hAnsi="Bookman Old Style" w:cs="Times New Roman CYR"/>
          <w:sz w:val="28"/>
          <w:szCs w:val="28"/>
        </w:rPr>
      </w:pPr>
      <w:r w:rsidRPr="00191AE0">
        <w:rPr>
          <w:rFonts w:ascii="Bookman Old Style" w:hAnsi="Bookman Old Style" w:cs="Times New Roman CYR"/>
          <w:sz w:val="28"/>
          <w:szCs w:val="28"/>
        </w:rPr>
        <w:t xml:space="preserve">Оборот организаций малого и среднего бизнеса в 2019 году </w:t>
      </w:r>
      <w:proofErr w:type="gramStart"/>
      <w:r w:rsidRPr="00191AE0">
        <w:rPr>
          <w:rFonts w:ascii="Bookman Old Style" w:hAnsi="Bookman Old Style" w:cs="Times New Roman CYR"/>
          <w:sz w:val="28"/>
          <w:szCs w:val="28"/>
        </w:rPr>
        <w:t>вырос на 2% по сравнению с 2018 годом и составил</w:t>
      </w:r>
      <w:proofErr w:type="gramEnd"/>
      <w:r w:rsidRPr="00191AE0">
        <w:rPr>
          <w:rFonts w:ascii="Bookman Old Style" w:hAnsi="Bookman Old Style" w:cs="Times New Roman CYR"/>
          <w:sz w:val="28"/>
          <w:szCs w:val="28"/>
        </w:rPr>
        <w:t xml:space="preserve"> 11</w:t>
      </w:r>
      <w:r w:rsidR="009C050B">
        <w:rPr>
          <w:rFonts w:ascii="Bookman Old Style" w:hAnsi="Bookman Old Style" w:cs="Times New Roman CYR"/>
          <w:sz w:val="28"/>
          <w:szCs w:val="28"/>
        </w:rPr>
        <w:t xml:space="preserve"> </w:t>
      </w:r>
      <w:r w:rsidRPr="00191AE0">
        <w:rPr>
          <w:rFonts w:ascii="Bookman Old Style" w:hAnsi="Bookman Old Style" w:cs="Times New Roman CYR"/>
          <w:sz w:val="28"/>
          <w:szCs w:val="28"/>
        </w:rPr>
        <w:t xml:space="preserve">917,38 млн. рублей. </w:t>
      </w:r>
    </w:p>
    <w:p w:rsidR="000E70A8" w:rsidRPr="00191AE0" w:rsidRDefault="000E70A8" w:rsidP="00191AE0">
      <w:pPr>
        <w:autoSpaceDE w:val="0"/>
        <w:autoSpaceDN w:val="0"/>
        <w:adjustRightInd w:val="0"/>
        <w:spacing w:after="0"/>
        <w:ind w:firstLine="851"/>
        <w:jc w:val="both"/>
        <w:rPr>
          <w:rFonts w:ascii="Bookman Old Style" w:hAnsi="Bookman Old Style" w:cs="Times New Roman CYR"/>
          <w:sz w:val="28"/>
          <w:szCs w:val="28"/>
        </w:rPr>
      </w:pPr>
    </w:p>
    <w:p w:rsidR="000E70A8" w:rsidRPr="00191AE0" w:rsidRDefault="000E70A8" w:rsidP="00191AE0">
      <w:pPr>
        <w:autoSpaceDE w:val="0"/>
        <w:autoSpaceDN w:val="0"/>
        <w:adjustRightInd w:val="0"/>
        <w:spacing w:after="0"/>
        <w:ind w:firstLine="851"/>
        <w:jc w:val="both"/>
        <w:rPr>
          <w:rFonts w:ascii="Bookman Old Style" w:hAnsi="Bookman Old Style" w:cs="Times New Roman CYR"/>
          <w:sz w:val="28"/>
          <w:szCs w:val="28"/>
        </w:rPr>
      </w:pPr>
    </w:p>
    <w:p w:rsidR="000E70A8" w:rsidRDefault="000E70A8" w:rsidP="00191AE0">
      <w:pPr>
        <w:autoSpaceDE w:val="0"/>
        <w:autoSpaceDN w:val="0"/>
        <w:adjustRightInd w:val="0"/>
        <w:spacing w:after="0"/>
        <w:jc w:val="center"/>
        <w:rPr>
          <w:rFonts w:ascii="Bookman Old Style" w:hAnsi="Bookman Old Style" w:cs="Times New Roman"/>
          <w:sz w:val="28"/>
          <w:szCs w:val="28"/>
        </w:rPr>
      </w:pPr>
      <w:r w:rsidRPr="00191AE0">
        <w:rPr>
          <w:rFonts w:ascii="Bookman Old Style" w:hAnsi="Bookman Old Style" w:cs="Times New Roman"/>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191AE0" w:rsidRDefault="00191AE0" w:rsidP="00191AE0">
      <w:pPr>
        <w:autoSpaceDE w:val="0"/>
        <w:autoSpaceDN w:val="0"/>
        <w:adjustRightInd w:val="0"/>
        <w:spacing w:after="0"/>
        <w:jc w:val="center"/>
        <w:rPr>
          <w:rFonts w:ascii="Bookman Old Style" w:hAnsi="Bookman Old Style" w:cs="Times New Roman"/>
          <w:sz w:val="28"/>
          <w:szCs w:val="28"/>
        </w:rPr>
      </w:pPr>
    </w:p>
    <w:p w:rsidR="00E519D6" w:rsidRDefault="00E519D6" w:rsidP="00191AE0">
      <w:pPr>
        <w:autoSpaceDE w:val="0"/>
        <w:autoSpaceDN w:val="0"/>
        <w:adjustRightInd w:val="0"/>
        <w:spacing w:after="0"/>
        <w:jc w:val="center"/>
        <w:rPr>
          <w:rFonts w:ascii="Bookman Old Style" w:hAnsi="Bookman Old Style" w:cs="Times New Roman"/>
          <w:sz w:val="28"/>
          <w:szCs w:val="28"/>
        </w:rPr>
      </w:pPr>
    </w:p>
    <w:p w:rsidR="00E519D6" w:rsidRDefault="00E519D6" w:rsidP="00191AE0">
      <w:pPr>
        <w:autoSpaceDE w:val="0"/>
        <w:autoSpaceDN w:val="0"/>
        <w:adjustRightInd w:val="0"/>
        <w:spacing w:after="0"/>
        <w:jc w:val="center"/>
        <w:rPr>
          <w:rFonts w:ascii="Bookman Old Style" w:hAnsi="Bookman Old Style" w:cs="Times New Roman"/>
          <w:sz w:val="28"/>
          <w:szCs w:val="28"/>
        </w:rPr>
      </w:pPr>
    </w:p>
    <w:p w:rsidR="00E519D6" w:rsidRDefault="00E519D6" w:rsidP="00191AE0">
      <w:pPr>
        <w:autoSpaceDE w:val="0"/>
        <w:autoSpaceDN w:val="0"/>
        <w:adjustRightInd w:val="0"/>
        <w:spacing w:after="0"/>
        <w:jc w:val="center"/>
        <w:rPr>
          <w:rFonts w:ascii="Bookman Old Style" w:hAnsi="Bookman Old Style" w:cs="Times New Roman"/>
          <w:sz w:val="28"/>
          <w:szCs w:val="28"/>
        </w:rPr>
      </w:pPr>
    </w:p>
    <w:p w:rsidR="00E519D6" w:rsidRDefault="00E519D6" w:rsidP="00191AE0">
      <w:pPr>
        <w:autoSpaceDE w:val="0"/>
        <w:autoSpaceDN w:val="0"/>
        <w:adjustRightInd w:val="0"/>
        <w:spacing w:after="0"/>
        <w:jc w:val="center"/>
        <w:rPr>
          <w:rFonts w:ascii="Bookman Old Style" w:hAnsi="Bookman Old Style" w:cs="Times New Roman"/>
          <w:sz w:val="28"/>
          <w:szCs w:val="28"/>
        </w:rPr>
      </w:pPr>
    </w:p>
    <w:p w:rsidR="00E519D6" w:rsidRDefault="00E519D6" w:rsidP="00191AE0">
      <w:pPr>
        <w:autoSpaceDE w:val="0"/>
        <w:autoSpaceDN w:val="0"/>
        <w:adjustRightInd w:val="0"/>
        <w:spacing w:after="0"/>
        <w:jc w:val="center"/>
        <w:rPr>
          <w:rFonts w:ascii="Bookman Old Style" w:hAnsi="Bookman Old Style" w:cs="Times New Roman"/>
          <w:sz w:val="28"/>
          <w:szCs w:val="28"/>
        </w:rPr>
      </w:pPr>
    </w:p>
    <w:p w:rsidR="00E519D6" w:rsidRDefault="00E519D6" w:rsidP="00191AE0">
      <w:pPr>
        <w:autoSpaceDE w:val="0"/>
        <w:autoSpaceDN w:val="0"/>
        <w:adjustRightInd w:val="0"/>
        <w:spacing w:after="0"/>
        <w:jc w:val="center"/>
        <w:rPr>
          <w:rFonts w:ascii="Bookman Old Style" w:hAnsi="Bookman Old Style" w:cs="Times New Roman"/>
          <w:sz w:val="28"/>
          <w:szCs w:val="28"/>
        </w:rPr>
      </w:pPr>
    </w:p>
    <w:p w:rsidR="00E519D6" w:rsidRDefault="00E519D6" w:rsidP="00191AE0">
      <w:pPr>
        <w:autoSpaceDE w:val="0"/>
        <w:autoSpaceDN w:val="0"/>
        <w:adjustRightInd w:val="0"/>
        <w:spacing w:after="0"/>
        <w:jc w:val="center"/>
        <w:rPr>
          <w:rFonts w:ascii="Bookman Old Style" w:hAnsi="Bookman Old Style" w:cs="Times New Roman"/>
          <w:sz w:val="28"/>
          <w:szCs w:val="28"/>
        </w:rPr>
      </w:pPr>
    </w:p>
    <w:p w:rsidR="00191AE0" w:rsidRDefault="00191AE0" w:rsidP="00191AE0">
      <w:pPr>
        <w:autoSpaceDE w:val="0"/>
        <w:autoSpaceDN w:val="0"/>
        <w:adjustRightInd w:val="0"/>
        <w:spacing w:after="0"/>
        <w:jc w:val="center"/>
        <w:rPr>
          <w:rFonts w:ascii="Bookman Old Style" w:hAnsi="Bookman Old Style" w:cs="Times New Roman"/>
          <w:sz w:val="28"/>
          <w:szCs w:val="28"/>
        </w:rPr>
      </w:pPr>
    </w:p>
    <w:p w:rsidR="00191AE0" w:rsidRDefault="00191AE0" w:rsidP="00191AE0">
      <w:pPr>
        <w:autoSpaceDE w:val="0"/>
        <w:autoSpaceDN w:val="0"/>
        <w:adjustRightInd w:val="0"/>
        <w:spacing w:after="0"/>
        <w:jc w:val="center"/>
        <w:rPr>
          <w:rFonts w:ascii="Bookman Old Style" w:hAnsi="Bookman Old Style" w:cs="Times New Roman"/>
          <w:sz w:val="28"/>
          <w:szCs w:val="28"/>
        </w:rPr>
      </w:pPr>
    </w:p>
    <w:p w:rsidR="00191AE0" w:rsidRDefault="00191AE0" w:rsidP="00191AE0">
      <w:pPr>
        <w:autoSpaceDE w:val="0"/>
        <w:autoSpaceDN w:val="0"/>
        <w:adjustRightInd w:val="0"/>
        <w:spacing w:after="0"/>
        <w:jc w:val="center"/>
        <w:rPr>
          <w:rFonts w:ascii="Bookman Old Style" w:hAnsi="Bookman Old Style" w:cs="Times New Roman"/>
          <w:sz w:val="28"/>
          <w:szCs w:val="28"/>
        </w:rPr>
      </w:pPr>
    </w:p>
    <w:p w:rsidR="00191AE0" w:rsidRDefault="00191AE0" w:rsidP="00191AE0">
      <w:pPr>
        <w:autoSpaceDE w:val="0"/>
        <w:autoSpaceDN w:val="0"/>
        <w:adjustRightInd w:val="0"/>
        <w:spacing w:after="0"/>
        <w:jc w:val="center"/>
        <w:rPr>
          <w:rFonts w:ascii="Bookman Old Style" w:hAnsi="Bookman Old Style" w:cs="Times New Roman"/>
          <w:sz w:val="28"/>
          <w:szCs w:val="28"/>
        </w:rPr>
      </w:pPr>
    </w:p>
    <w:p w:rsidR="00191AE0" w:rsidRDefault="00191AE0" w:rsidP="00191AE0">
      <w:pPr>
        <w:autoSpaceDE w:val="0"/>
        <w:autoSpaceDN w:val="0"/>
        <w:adjustRightInd w:val="0"/>
        <w:spacing w:after="0"/>
        <w:jc w:val="center"/>
        <w:rPr>
          <w:rFonts w:ascii="Bookman Old Style" w:hAnsi="Bookman Old Style" w:cs="Times New Roman"/>
          <w:sz w:val="28"/>
          <w:szCs w:val="28"/>
        </w:rPr>
      </w:pPr>
    </w:p>
    <w:p w:rsidR="00191AE0" w:rsidRDefault="00191AE0" w:rsidP="00191AE0">
      <w:pPr>
        <w:autoSpaceDE w:val="0"/>
        <w:autoSpaceDN w:val="0"/>
        <w:adjustRightInd w:val="0"/>
        <w:spacing w:after="0"/>
        <w:jc w:val="center"/>
        <w:rPr>
          <w:rFonts w:ascii="Bookman Old Style" w:hAnsi="Bookman Old Style" w:cs="Times New Roman"/>
          <w:sz w:val="28"/>
          <w:szCs w:val="28"/>
        </w:rPr>
      </w:pPr>
    </w:p>
    <w:p w:rsidR="00191AE0" w:rsidRDefault="00191AE0" w:rsidP="00191AE0">
      <w:pPr>
        <w:autoSpaceDE w:val="0"/>
        <w:autoSpaceDN w:val="0"/>
        <w:adjustRightInd w:val="0"/>
        <w:spacing w:after="0"/>
        <w:jc w:val="center"/>
        <w:rPr>
          <w:rFonts w:ascii="Bookman Old Style" w:hAnsi="Bookman Old Style" w:cs="Times New Roman"/>
          <w:sz w:val="28"/>
          <w:szCs w:val="28"/>
        </w:rPr>
      </w:pPr>
    </w:p>
    <w:p w:rsidR="00191AE0" w:rsidRDefault="00191AE0" w:rsidP="00191AE0">
      <w:pPr>
        <w:autoSpaceDE w:val="0"/>
        <w:autoSpaceDN w:val="0"/>
        <w:adjustRightInd w:val="0"/>
        <w:spacing w:after="0"/>
        <w:jc w:val="center"/>
        <w:rPr>
          <w:rFonts w:ascii="Bookman Old Style" w:hAnsi="Bookman Old Style" w:cs="Times New Roman"/>
          <w:sz w:val="28"/>
          <w:szCs w:val="28"/>
        </w:rPr>
      </w:pPr>
    </w:p>
    <w:p w:rsidR="009C050B" w:rsidRDefault="009C050B" w:rsidP="00191AE0">
      <w:pPr>
        <w:autoSpaceDE w:val="0"/>
        <w:autoSpaceDN w:val="0"/>
        <w:adjustRightInd w:val="0"/>
        <w:spacing w:after="0"/>
        <w:jc w:val="center"/>
        <w:rPr>
          <w:rFonts w:ascii="Bookman Old Style" w:hAnsi="Bookman Old Style" w:cs="Times New Roman"/>
          <w:sz w:val="28"/>
          <w:szCs w:val="28"/>
        </w:rPr>
      </w:pPr>
    </w:p>
    <w:p w:rsidR="009C050B" w:rsidRDefault="009C050B" w:rsidP="00191AE0">
      <w:pPr>
        <w:autoSpaceDE w:val="0"/>
        <w:autoSpaceDN w:val="0"/>
        <w:adjustRightInd w:val="0"/>
        <w:spacing w:after="0"/>
        <w:jc w:val="center"/>
        <w:rPr>
          <w:rFonts w:ascii="Bookman Old Style" w:hAnsi="Bookman Old Style" w:cs="Times New Roman"/>
          <w:sz w:val="28"/>
          <w:szCs w:val="28"/>
        </w:rPr>
      </w:pPr>
    </w:p>
    <w:p w:rsidR="009C050B" w:rsidRDefault="009C050B" w:rsidP="00191AE0">
      <w:pPr>
        <w:autoSpaceDE w:val="0"/>
        <w:autoSpaceDN w:val="0"/>
        <w:adjustRightInd w:val="0"/>
        <w:spacing w:after="0"/>
        <w:jc w:val="center"/>
        <w:rPr>
          <w:rFonts w:ascii="Bookman Old Style" w:hAnsi="Bookman Old Style" w:cs="Times New Roman"/>
          <w:sz w:val="28"/>
          <w:szCs w:val="28"/>
        </w:rPr>
      </w:pPr>
    </w:p>
    <w:p w:rsidR="009C050B" w:rsidRDefault="009C050B" w:rsidP="00191AE0">
      <w:pPr>
        <w:autoSpaceDE w:val="0"/>
        <w:autoSpaceDN w:val="0"/>
        <w:adjustRightInd w:val="0"/>
        <w:spacing w:after="0"/>
        <w:jc w:val="center"/>
        <w:rPr>
          <w:rFonts w:ascii="Bookman Old Style" w:hAnsi="Bookman Old Style" w:cs="Times New Roman"/>
          <w:sz w:val="28"/>
          <w:szCs w:val="28"/>
        </w:rPr>
      </w:pPr>
    </w:p>
    <w:p w:rsidR="009C050B" w:rsidRDefault="009C050B" w:rsidP="00191AE0">
      <w:pPr>
        <w:autoSpaceDE w:val="0"/>
        <w:autoSpaceDN w:val="0"/>
        <w:adjustRightInd w:val="0"/>
        <w:spacing w:after="0"/>
        <w:jc w:val="center"/>
        <w:rPr>
          <w:rFonts w:ascii="Bookman Old Style" w:hAnsi="Bookman Old Style" w:cs="Times New Roman"/>
          <w:sz w:val="28"/>
          <w:szCs w:val="28"/>
        </w:rPr>
      </w:pPr>
    </w:p>
    <w:p w:rsidR="009C050B" w:rsidRDefault="009C050B" w:rsidP="00191AE0">
      <w:pPr>
        <w:autoSpaceDE w:val="0"/>
        <w:autoSpaceDN w:val="0"/>
        <w:adjustRightInd w:val="0"/>
        <w:spacing w:after="0"/>
        <w:jc w:val="center"/>
        <w:rPr>
          <w:rFonts w:ascii="Bookman Old Style" w:hAnsi="Bookman Old Style" w:cs="Times New Roman"/>
          <w:sz w:val="28"/>
          <w:szCs w:val="28"/>
        </w:rPr>
      </w:pPr>
    </w:p>
    <w:p w:rsidR="009C050B" w:rsidRDefault="009C050B" w:rsidP="00191AE0">
      <w:pPr>
        <w:autoSpaceDE w:val="0"/>
        <w:autoSpaceDN w:val="0"/>
        <w:adjustRightInd w:val="0"/>
        <w:spacing w:after="0"/>
        <w:jc w:val="center"/>
        <w:rPr>
          <w:rFonts w:ascii="Bookman Old Style" w:hAnsi="Bookman Old Style" w:cs="Times New Roman"/>
          <w:sz w:val="28"/>
          <w:szCs w:val="28"/>
        </w:rPr>
      </w:pPr>
    </w:p>
    <w:p w:rsidR="00191AE0" w:rsidRDefault="00191AE0" w:rsidP="00191AE0">
      <w:pPr>
        <w:autoSpaceDE w:val="0"/>
        <w:autoSpaceDN w:val="0"/>
        <w:adjustRightInd w:val="0"/>
        <w:spacing w:after="0"/>
        <w:jc w:val="center"/>
        <w:rPr>
          <w:rFonts w:ascii="Bookman Old Style" w:hAnsi="Bookman Old Style" w:cs="Times New Roman"/>
          <w:sz w:val="28"/>
          <w:szCs w:val="28"/>
        </w:rPr>
      </w:pPr>
    </w:p>
    <w:p w:rsidR="00191AE0" w:rsidRPr="00191AE0" w:rsidRDefault="00191AE0" w:rsidP="00191AE0">
      <w:pPr>
        <w:autoSpaceDE w:val="0"/>
        <w:autoSpaceDN w:val="0"/>
        <w:adjustRightInd w:val="0"/>
        <w:spacing w:after="0"/>
        <w:jc w:val="center"/>
        <w:rPr>
          <w:rFonts w:ascii="Bookman Old Style" w:hAnsi="Bookman Old Style" w:cs="Times New Roman"/>
          <w:sz w:val="28"/>
          <w:szCs w:val="28"/>
        </w:rPr>
      </w:pPr>
    </w:p>
    <w:p w:rsidR="000E70A8" w:rsidRPr="009977FE" w:rsidRDefault="000E70A8" w:rsidP="000E70A8">
      <w:pPr>
        <w:autoSpaceDE w:val="0"/>
        <w:autoSpaceDN w:val="0"/>
        <w:adjustRightInd w:val="0"/>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tblBorders>
        <w:tblLayout w:type="fixed"/>
        <w:tblLook w:val="0000"/>
      </w:tblPr>
      <w:tblGrid>
        <w:gridCol w:w="5307"/>
        <w:gridCol w:w="971"/>
        <w:gridCol w:w="999"/>
        <w:gridCol w:w="1164"/>
        <w:gridCol w:w="1164"/>
        <w:gridCol w:w="1156"/>
      </w:tblGrid>
      <w:tr w:rsidR="000E70A8" w:rsidRPr="00B45D78" w:rsidTr="00D745C4">
        <w:trPr>
          <w:trHeight w:val="296"/>
          <w:tblHeader/>
        </w:trPr>
        <w:tc>
          <w:tcPr>
            <w:tcW w:w="2466" w:type="pct"/>
            <w:vMerge w:val="restart"/>
            <w:tcBorders>
              <w:top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lastRenderedPageBreak/>
              <w:t>Наименование показателя</w:t>
            </w:r>
          </w:p>
        </w:tc>
        <w:tc>
          <w:tcPr>
            <w:tcW w:w="2534" w:type="pct"/>
            <w:gridSpan w:val="5"/>
            <w:tcBorders>
              <w:top w:val="single" w:sz="4" w:space="0" w:color="auto"/>
              <w:bottom w:val="single" w:sz="4" w:space="0" w:color="auto"/>
            </w:tcBorders>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Значения показателя</w:t>
            </w:r>
          </w:p>
        </w:tc>
      </w:tr>
      <w:tr w:rsidR="000E70A8" w:rsidRPr="00B45D78" w:rsidTr="00D745C4">
        <w:trPr>
          <w:trHeight w:val="543"/>
          <w:tblHeader/>
        </w:trPr>
        <w:tc>
          <w:tcPr>
            <w:tcW w:w="2466" w:type="pct"/>
            <w:vMerge/>
            <w:tcBorders>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p>
        </w:tc>
        <w:tc>
          <w:tcPr>
            <w:tcW w:w="451" w:type="pct"/>
            <w:tcBorders>
              <w:top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2018 факт</w:t>
            </w:r>
          </w:p>
        </w:tc>
        <w:tc>
          <w:tcPr>
            <w:tcW w:w="464" w:type="pct"/>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2019 факт</w:t>
            </w:r>
          </w:p>
        </w:tc>
        <w:tc>
          <w:tcPr>
            <w:tcW w:w="541" w:type="pct"/>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2020 оценка</w:t>
            </w:r>
          </w:p>
        </w:tc>
        <w:tc>
          <w:tcPr>
            <w:tcW w:w="541" w:type="pct"/>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2021 прогноз</w:t>
            </w:r>
          </w:p>
        </w:tc>
        <w:tc>
          <w:tcPr>
            <w:tcW w:w="537" w:type="pct"/>
            <w:tcBorders>
              <w:top w:val="single" w:sz="4" w:space="0" w:color="auto"/>
              <w:left w:val="single" w:sz="4" w:space="0" w:color="auto"/>
              <w:bottom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2022 прогноз</w:t>
            </w:r>
          </w:p>
        </w:tc>
      </w:tr>
      <w:tr w:rsidR="000E70A8" w:rsidRPr="00B45D78" w:rsidTr="00D745C4">
        <w:trPr>
          <w:trHeight w:val="282"/>
        </w:trPr>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sz w:val="24"/>
                <w:szCs w:val="24"/>
              </w:rPr>
            </w:pPr>
            <w:r w:rsidRPr="00922A8F">
              <w:rPr>
                <w:rFonts w:ascii="Times New Roman CYR" w:hAnsi="Times New Roman CYR" w:cs="Times New Roman CYR"/>
                <w:sz w:val="24"/>
                <w:szCs w:val="24"/>
              </w:rPr>
              <w:t xml:space="preserve">1. Количество малых и </w:t>
            </w:r>
            <w:proofErr w:type="spellStart"/>
            <w:r w:rsidRPr="00922A8F">
              <w:rPr>
                <w:rFonts w:ascii="Times New Roman CYR" w:hAnsi="Times New Roman CYR" w:cs="Times New Roman CYR"/>
                <w:sz w:val="24"/>
                <w:szCs w:val="24"/>
              </w:rPr>
              <w:t>микропредприятий</w:t>
            </w:r>
            <w:proofErr w:type="spellEnd"/>
            <w:r w:rsidRPr="00922A8F">
              <w:rPr>
                <w:rFonts w:ascii="Times New Roman CYR" w:hAnsi="Times New Roman CYR" w:cs="Times New Roman CYR"/>
                <w:sz w:val="24"/>
                <w:szCs w:val="24"/>
              </w:rPr>
              <w:t>, ед.</w:t>
            </w:r>
          </w:p>
        </w:tc>
        <w:tc>
          <w:tcPr>
            <w:tcW w:w="451" w:type="pct"/>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725</w:t>
            </w:r>
          </w:p>
        </w:tc>
        <w:tc>
          <w:tcPr>
            <w:tcW w:w="464" w:type="pct"/>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676</w:t>
            </w:r>
          </w:p>
        </w:tc>
        <w:tc>
          <w:tcPr>
            <w:tcW w:w="541" w:type="pct"/>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679</w:t>
            </w:r>
          </w:p>
        </w:tc>
        <w:tc>
          <w:tcPr>
            <w:tcW w:w="541" w:type="pct"/>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686</w:t>
            </w:r>
          </w:p>
        </w:tc>
        <w:tc>
          <w:tcPr>
            <w:tcW w:w="537" w:type="pct"/>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693</w:t>
            </w:r>
          </w:p>
        </w:tc>
      </w:tr>
      <w:tr w:rsidR="000E70A8" w:rsidRPr="00B45D78" w:rsidTr="00D745C4">
        <w:trPr>
          <w:trHeight w:val="295"/>
        </w:trPr>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sz w:val="24"/>
                <w:szCs w:val="24"/>
              </w:rPr>
            </w:pPr>
            <w:r w:rsidRPr="00922A8F">
              <w:rPr>
                <w:rFonts w:ascii="Times New Roman CYR" w:hAnsi="Times New Roman CYR" w:cs="Times New Roman CYR"/>
                <w:sz w:val="24"/>
                <w:szCs w:val="24"/>
              </w:rPr>
              <w:t>2. Количество средних предприятий, ед.</w:t>
            </w:r>
          </w:p>
        </w:tc>
        <w:tc>
          <w:tcPr>
            <w:tcW w:w="451" w:type="pct"/>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2</w:t>
            </w:r>
          </w:p>
        </w:tc>
        <w:tc>
          <w:tcPr>
            <w:tcW w:w="464" w:type="pct"/>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2</w:t>
            </w:r>
          </w:p>
        </w:tc>
        <w:tc>
          <w:tcPr>
            <w:tcW w:w="541" w:type="pct"/>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2</w:t>
            </w:r>
          </w:p>
        </w:tc>
        <w:tc>
          <w:tcPr>
            <w:tcW w:w="541" w:type="pct"/>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2</w:t>
            </w:r>
          </w:p>
        </w:tc>
      </w:tr>
      <w:tr w:rsidR="000E70A8" w:rsidRPr="00B45D78" w:rsidTr="00D745C4">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sz w:val="24"/>
                <w:szCs w:val="24"/>
              </w:rPr>
            </w:pPr>
            <w:r w:rsidRPr="00922A8F">
              <w:rPr>
                <w:rFonts w:ascii="Times New Roman CYR" w:hAnsi="Times New Roman CYR" w:cs="Times New Roman CYR"/>
                <w:sz w:val="24"/>
                <w:szCs w:val="24"/>
              </w:rPr>
              <w:t>3. Количество индивидуальных предпринимателей, ед.</w:t>
            </w:r>
          </w:p>
        </w:tc>
        <w:tc>
          <w:tcPr>
            <w:tcW w:w="451" w:type="pct"/>
            <w:tcBorders>
              <w:top w:val="single" w:sz="4" w:space="0" w:color="auto"/>
              <w:left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1736</w:t>
            </w:r>
          </w:p>
        </w:tc>
        <w:tc>
          <w:tcPr>
            <w:tcW w:w="464" w:type="pct"/>
            <w:tcBorders>
              <w:top w:val="single" w:sz="4" w:space="0" w:color="auto"/>
              <w:left w:val="single" w:sz="4" w:space="0" w:color="auto"/>
              <w:bottom w:val="single" w:sz="4" w:space="0" w:color="auto"/>
              <w:right w:val="single" w:sz="4" w:space="0" w:color="auto"/>
            </w:tcBorders>
            <w:vAlign w:val="center"/>
          </w:tcPr>
          <w:p w:rsidR="000E70A8" w:rsidRPr="00040BC0" w:rsidRDefault="000E70A8" w:rsidP="00D745C4">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1741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1750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1767</w:t>
            </w:r>
          </w:p>
        </w:tc>
        <w:tc>
          <w:tcPr>
            <w:tcW w:w="537" w:type="pct"/>
            <w:tcBorders>
              <w:top w:val="single" w:sz="4" w:space="0" w:color="auto"/>
              <w:left w:val="single" w:sz="4" w:space="0" w:color="auto"/>
              <w:bottom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r>
              <w:rPr>
                <w:rFonts w:ascii="Times New Roman CYR" w:hAnsi="Times New Roman CYR" w:cs="Times New Roman CYR"/>
                <w:color w:val="000000" w:themeColor="text1"/>
                <w:sz w:val="24"/>
                <w:szCs w:val="24"/>
              </w:rPr>
              <w:t>1785</w:t>
            </w:r>
          </w:p>
        </w:tc>
      </w:tr>
      <w:tr w:rsidR="000E70A8" w:rsidRPr="00B45D78" w:rsidTr="00D745C4">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sz w:val="24"/>
                <w:szCs w:val="24"/>
              </w:rPr>
            </w:pPr>
            <w:r w:rsidRPr="00922A8F">
              <w:rPr>
                <w:rFonts w:ascii="Times New Roman CYR" w:hAnsi="Times New Roman CYR" w:cs="Times New Roman CYR"/>
                <w:sz w:val="24"/>
                <w:szCs w:val="24"/>
              </w:rPr>
              <w:t>4. Количество крестьянско-фермерских хозяйств, ед.</w:t>
            </w:r>
          </w:p>
        </w:tc>
        <w:tc>
          <w:tcPr>
            <w:tcW w:w="915" w:type="pct"/>
            <w:gridSpan w:val="2"/>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proofErr w:type="gramStart"/>
            <w:r w:rsidRPr="00922A8F">
              <w:rPr>
                <w:rFonts w:ascii="Times New Roman CYR" w:hAnsi="Times New Roman CYR" w:cs="Times New Roman CYR"/>
                <w:sz w:val="24"/>
                <w:szCs w:val="24"/>
              </w:rPr>
              <w:t>Учтены</w:t>
            </w:r>
            <w:proofErr w:type="gramEnd"/>
            <w:r w:rsidRPr="00922A8F">
              <w:rPr>
                <w:rFonts w:ascii="Times New Roman CYR" w:hAnsi="Times New Roman CYR" w:cs="Times New Roman CYR"/>
                <w:sz w:val="24"/>
                <w:szCs w:val="24"/>
              </w:rPr>
              <w:t xml:space="preserve"> в количестве ИП</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proofErr w:type="gramStart"/>
            <w:r w:rsidRPr="00922A8F">
              <w:rPr>
                <w:rFonts w:ascii="Times New Roman CYR" w:hAnsi="Times New Roman CYR" w:cs="Times New Roman CYR"/>
                <w:color w:val="000000" w:themeColor="text1"/>
                <w:sz w:val="24"/>
                <w:szCs w:val="24"/>
              </w:rPr>
              <w:t>Учтены</w:t>
            </w:r>
            <w:proofErr w:type="gramEnd"/>
            <w:r w:rsidRPr="00922A8F">
              <w:rPr>
                <w:rFonts w:ascii="Times New Roman CYR" w:hAnsi="Times New Roman CYR" w:cs="Times New Roman CYR"/>
                <w:color w:val="000000" w:themeColor="text1"/>
                <w:sz w:val="24"/>
                <w:szCs w:val="24"/>
              </w:rPr>
              <w:t xml:space="preserve"> в кол-ве ИП</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proofErr w:type="gramStart"/>
            <w:r w:rsidRPr="00922A8F">
              <w:rPr>
                <w:rFonts w:ascii="Times New Roman CYR" w:hAnsi="Times New Roman CYR" w:cs="Times New Roman CYR"/>
                <w:color w:val="000000" w:themeColor="text1"/>
                <w:sz w:val="24"/>
                <w:szCs w:val="24"/>
              </w:rPr>
              <w:t>Учтены</w:t>
            </w:r>
            <w:proofErr w:type="gramEnd"/>
            <w:r w:rsidRPr="00922A8F">
              <w:rPr>
                <w:rFonts w:ascii="Times New Roman CYR" w:hAnsi="Times New Roman CYR" w:cs="Times New Roman CYR"/>
                <w:color w:val="000000" w:themeColor="text1"/>
                <w:sz w:val="24"/>
                <w:szCs w:val="24"/>
              </w:rPr>
              <w:t xml:space="preserve"> в кол-ве ИП</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proofErr w:type="gramStart"/>
            <w:r w:rsidRPr="00922A8F">
              <w:rPr>
                <w:rFonts w:ascii="Times New Roman CYR" w:hAnsi="Times New Roman CYR" w:cs="Times New Roman CYR"/>
                <w:color w:val="000000" w:themeColor="text1"/>
                <w:sz w:val="24"/>
                <w:szCs w:val="24"/>
              </w:rPr>
              <w:t>Учтены</w:t>
            </w:r>
            <w:proofErr w:type="gramEnd"/>
            <w:r w:rsidRPr="00922A8F">
              <w:rPr>
                <w:rFonts w:ascii="Times New Roman CYR" w:hAnsi="Times New Roman CYR" w:cs="Times New Roman CYR"/>
                <w:color w:val="000000" w:themeColor="text1"/>
                <w:sz w:val="24"/>
                <w:szCs w:val="24"/>
              </w:rPr>
              <w:t xml:space="preserve"> в кол-ве ИП</w:t>
            </w:r>
          </w:p>
        </w:tc>
      </w:tr>
      <w:tr w:rsidR="000E70A8" w:rsidRPr="00B45D78" w:rsidTr="00D745C4">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sz w:val="24"/>
                <w:szCs w:val="24"/>
              </w:rPr>
            </w:pPr>
            <w:r w:rsidRPr="00922A8F">
              <w:rPr>
                <w:rFonts w:ascii="Times New Roman CYR" w:hAnsi="Times New Roman CYR" w:cs="Times New Roman CYR"/>
                <w:sz w:val="24"/>
                <w:szCs w:val="24"/>
              </w:rPr>
              <w:t xml:space="preserve">5. Численность постоянного населения муниципального образования </w:t>
            </w:r>
            <w:r w:rsidRPr="00922A8F">
              <w:rPr>
                <w:rFonts w:ascii="Times New Roman CYR" w:hAnsi="Times New Roman CYR" w:cs="Times New Roman CYR"/>
                <w:b/>
                <w:sz w:val="24"/>
                <w:szCs w:val="24"/>
              </w:rPr>
              <w:t>на</w:t>
            </w:r>
            <w:r w:rsidRPr="00922A8F">
              <w:rPr>
                <w:rFonts w:ascii="Times New Roman CYR" w:hAnsi="Times New Roman CYR" w:cs="Times New Roman CYR"/>
                <w:sz w:val="24"/>
                <w:szCs w:val="24"/>
              </w:rPr>
              <w:t xml:space="preserve"> </w:t>
            </w:r>
            <w:r w:rsidRPr="00922A8F">
              <w:rPr>
                <w:rFonts w:ascii="Times New Roman CYR" w:hAnsi="Times New Roman CYR" w:cs="Times New Roman CYR"/>
                <w:b/>
                <w:sz w:val="24"/>
                <w:szCs w:val="24"/>
              </w:rPr>
              <w:t>конец отчетного года</w:t>
            </w:r>
            <w:r w:rsidRPr="00922A8F">
              <w:rPr>
                <w:rFonts w:ascii="Times New Roman CYR" w:hAnsi="Times New Roman CYR" w:cs="Times New Roman CYR"/>
                <w:sz w:val="24"/>
                <w:szCs w:val="24"/>
              </w:rPr>
              <w:t>, чел.</w:t>
            </w:r>
          </w:p>
        </w:tc>
        <w:tc>
          <w:tcPr>
            <w:tcW w:w="451" w:type="pct"/>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ind w:right="-70"/>
              <w:jc w:val="center"/>
              <w:rPr>
                <w:rFonts w:ascii="Times New Roman CYR" w:hAnsi="Times New Roman CYR" w:cs="Times New Roman CYR"/>
                <w:sz w:val="24"/>
                <w:szCs w:val="24"/>
              </w:rPr>
            </w:pPr>
            <w:r w:rsidRPr="00922A8F">
              <w:rPr>
                <w:rFonts w:ascii="Times New Roman CYR" w:hAnsi="Times New Roman CYR" w:cs="Times New Roman CYR"/>
                <w:sz w:val="24"/>
                <w:szCs w:val="24"/>
              </w:rPr>
              <w:t>70902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70821</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r w:rsidRPr="00922A8F">
              <w:rPr>
                <w:rFonts w:ascii="Times New Roman CYR" w:hAnsi="Times New Roman CYR" w:cs="Times New Roman CYR"/>
                <w:color w:val="000000" w:themeColor="text1"/>
                <w:sz w:val="24"/>
                <w:szCs w:val="24"/>
              </w:rPr>
              <w:t>70795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r w:rsidRPr="00922A8F">
              <w:rPr>
                <w:rFonts w:ascii="Times New Roman CYR" w:hAnsi="Times New Roman CYR" w:cs="Times New Roman CYR"/>
                <w:color w:val="000000" w:themeColor="text1"/>
                <w:sz w:val="24"/>
                <w:szCs w:val="24"/>
              </w:rPr>
              <w:t>70844</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r w:rsidRPr="00922A8F">
              <w:rPr>
                <w:rFonts w:ascii="Times New Roman CYR" w:hAnsi="Times New Roman CYR" w:cs="Times New Roman CYR"/>
                <w:color w:val="000000" w:themeColor="text1"/>
                <w:sz w:val="24"/>
                <w:szCs w:val="24"/>
              </w:rPr>
              <w:t>70958</w:t>
            </w:r>
          </w:p>
        </w:tc>
      </w:tr>
      <w:tr w:rsidR="000E70A8" w:rsidRPr="00B45D78" w:rsidTr="00D745C4">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sz w:val="24"/>
                <w:szCs w:val="24"/>
              </w:rPr>
            </w:pPr>
            <w:r w:rsidRPr="00922A8F">
              <w:rPr>
                <w:rFonts w:ascii="Times New Roman CYR" w:hAnsi="Times New Roman CYR" w:cs="Times New Roman CYR"/>
                <w:sz w:val="24"/>
                <w:szCs w:val="24"/>
              </w:rPr>
              <w:t>6. Число субъектов малого и среднего предпринимательства, ед. на 10 000 чел. ((стр.1+стр.2+стр.3+стр.4)/стр.5*10 000)</w:t>
            </w:r>
          </w:p>
        </w:tc>
        <w:tc>
          <w:tcPr>
            <w:tcW w:w="451" w:type="pct"/>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p>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347,38</w:t>
            </w:r>
          </w:p>
          <w:p w:rsidR="000E70A8" w:rsidRPr="00922A8F" w:rsidRDefault="000E70A8" w:rsidP="00D745C4">
            <w:pPr>
              <w:autoSpaceDE w:val="0"/>
              <w:autoSpaceDN w:val="0"/>
              <w:adjustRightInd w:val="0"/>
              <w:jc w:val="center"/>
              <w:rPr>
                <w:rFonts w:ascii="Times New Roman CYR" w:hAnsi="Times New Roman CYR" w:cs="Times New Roman CYR"/>
                <w:sz w:val="24"/>
                <w:szCs w:val="24"/>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sz w:val="24"/>
                <w:szCs w:val="24"/>
              </w:rPr>
            </w:pPr>
            <w:r w:rsidRPr="00922A8F">
              <w:rPr>
                <w:rFonts w:ascii="Times New Roman CYR" w:hAnsi="Times New Roman CYR" w:cs="Times New Roman CYR"/>
                <w:sz w:val="24"/>
                <w:szCs w:val="24"/>
              </w:rPr>
              <w:t>341,56</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r w:rsidRPr="00922A8F">
              <w:rPr>
                <w:rFonts w:ascii="Times New Roman CYR" w:hAnsi="Times New Roman CYR" w:cs="Times New Roman CYR"/>
                <w:color w:val="000000" w:themeColor="text1"/>
                <w:sz w:val="24"/>
                <w:szCs w:val="24"/>
              </w:rPr>
              <w:t>343,40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r w:rsidRPr="00922A8F">
              <w:rPr>
                <w:rFonts w:ascii="Times New Roman CYR" w:hAnsi="Times New Roman CYR" w:cs="Times New Roman CYR"/>
                <w:color w:val="000000" w:themeColor="text1"/>
                <w:sz w:val="24"/>
                <w:szCs w:val="24"/>
              </w:rPr>
              <w:t>346,59</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color w:val="000000" w:themeColor="text1"/>
                <w:sz w:val="24"/>
                <w:szCs w:val="24"/>
              </w:rPr>
            </w:pPr>
            <w:r w:rsidRPr="00922A8F">
              <w:rPr>
                <w:rFonts w:ascii="Times New Roman CYR" w:hAnsi="Times New Roman CYR" w:cs="Times New Roman CYR"/>
                <w:color w:val="000000" w:themeColor="text1"/>
                <w:sz w:val="24"/>
                <w:szCs w:val="24"/>
              </w:rPr>
              <w:t>349,49</w:t>
            </w:r>
          </w:p>
        </w:tc>
      </w:tr>
      <w:tr w:rsidR="000E70A8" w:rsidRPr="00D879CA" w:rsidTr="00D745C4">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bCs/>
                <w:sz w:val="24"/>
                <w:szCs w:val="24"/>
              </w:rPr>
            </w:pPr>
            <w:r w:rsidRPr="00922A8F">
              <w:rPr>
                <w:rFonts w:ascii="Times New Roman CYR" w:hAnsi="Times New Roman CYR" w:cs="Times New Roman CYR"/>
                <w:bCs/>
                <w:sz w:val="24"/>
                <w:szCs w:val="24"/>
              </w:rPr>
              <w:t xml:space="preserve">7. Среднесписочная численность работников малых и </w:t>
            </w:r>
            <w:proofErr w:type="spellStart"/>
            <w:r w:rsidRPr="00922A8F">
              <w:rPr>
                <w:rFonts w:ascii="Times New Roman CYR" w:hAnsi="Times New Roman CYR" w:cs="Times New Roman CYR"/>
                <w:bCs/>
                <w:sz w:val="24"/>
                <w:szCs w:val="24"/>
              </w:rPr>
              <w:t>микропредприятий</w:t>
            </w:r>
            <w:proofErr w:type="spellEnd"/>
            <w:r w:rsidRPr="00922A8F">
              <w:rPr>
                <w:rFonts w:ascii="Times New Roman CYR" w:hAnsi="Times New Roman CYR" w:cs="Times New Roman CYR"/>
                <w:bCs/>
                <w:sz w:val="24"/>
                <w:szCs w:val="24"/>
              </w:rPr>
              <w:t>, чел.</w:t>
            </w:r>
          </w:p>
        </w:tc>
        <w:tc>
          <w:tcPr>
            <w:tcW w:w="451" w:type="pct"/>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3 569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3 725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Pr>
                <w:rFonts w:ascii="Times New Roman CYR" w:hAnsi="Times New Roman CYR" w:cs="Times New Roman CYR"/>
                <w:bCs/>
                <w:color w:val="000000" w:themeColor="text1"/>
                <w:sz w:val="24"/>
                <w:szCs w:val="24"/>
              </w:rPr>
              <w:t>3744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3781</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Pr>
                <w:rFonts w:ascii="Times New Roman CYR" w:hAnsi="Times New Roman CYR" w:cs="Times New Roman CYR"/>
                <w:bCs/>
                <w:color w:val="000000" w:themeColor="text1"/>
                <w:sz w:val="24"/>
                <w:szCs w:val="24"/>
              </w:rPr>
              <w:t>3819</w:t>
            </w:r>
          </w:p>
        </w:tc>
      </w:tr>
      <w:tr w:rsidR="000E70A8" w:rsidRPr="00B45D78" w:rsidTr="00D745C4">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bCs/>
                <w:sz w:val="24"/>
                <w:szCs w:val="24"/>
                <w:highlight w:val="yellow"/>
              </w:rPr>
            </w:pPr>
            <w:r w:rsidRPr="00922A8F">
              <w:rPr>
                <w:rFonts w:ascii="Times New Roman CYR" w:hAnsi="Times New Roman CYR" w:cs="Times New Roman CYR"/>
                <w:bCs/>
                <w:sz w:val="24"/>
                <w:szCs w:val="24"/>
              </w:rPr>
              <w:t xml:space="preserve">8. Среднесписочная численность работников </w:t>
            </w:r>
            <w:r w:rsidRPr="00922A8F">
              <w:rPr>
                <w:rFonts w:ascii="Times New Roman CYR" w:hAnsi="Times New Roman CYR" w:cs="Times New Roman CYR"/>
                <w:bCs/>
                <w:sz w:val="24"/>
                <w:szCs w:val="24"/>
              </w:rPr>
              <w:br/>
              <w:t>у индивидуальных предпринимателей (наемных работников), чел.</w:t>
            </w:r>
          </w:p>
        </w:tc>
        <w:tc>
          <w:tcPr>
            <w:tcW w:w="451" w:type="pct"/>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1357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1357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Pr>
                <w:rFonts w:ascii="Times New Roman CYR" w:hAnsi="Times New Roman CYR" w:cs="Times New Roman CYR"/>
                <w:bCs/>
                <w:color w:val="000000" w:themeColor="text1"/>
                <w:sz w:val="24"/>
                <w:szCs w:val="24"/>
              </w:rPr>
              <w:t>1364</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1377</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1391</w:t>
            </w:r>
          </w:p>
        </w:tc>
      </w:tr>
      <w:tr w:rsidR="000E70A8" w:rsidRPr="00B45D78" w:rsidTr="00D745C4">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bCs/>
                <w:sz w:val="24"/>
                <w:szCs w:val="24"/>
              </w:rPr>
            </w:pPr>
            <w:r w:rsidRPr="00922A8F">
              <w:rPr>
                <w:rFonts w:ascii="Times New Roman CYR" w:hAnsi="Times New Roman CYR" w:cs="Times New Roman CYR"/>
                <w:bCs/>
                <w:sz w:val="24"/>
                <w:szCs w:val="24"/>
              </w:rPr>
              <w:t xml:space="preserve">9. Среднесписочная численность работников </w:t>
            </w:r>
            <w:r w:rsidRPr="00922A8F">
              <w:rPr>
                <w:rFonts w:ascii="Times New Roman CYR" w:hAnsi="Times New Roman CYR" w:cs="Times New Roman CYR"/>
                <w:bCs/>
                <w:sz w:val="24"/>
                <w:szCs w:val="24"/>
              </w:rPr>
              <w:br/>
              <w:t xml:space="preserve">в крестьянско-фермерских </w:t>
            </w:r>
            <w:proofErr w:type="gramStart"/>
            <w:r w:rsidRPr="00922A8F">
              <w:rPr>
                <w:rFonts w:ascii="Times New Roman CYR" w:hAnsi="Times New Roman CYR" w:cs="Times New Roman CYR"/>
                <w:bCs/>
                <w:sz w:val="24"/>
                <w:szCs w:val="24"/>
              </w:rPr>
              <w:t>хозяйствах</w:t>
            </w:r>
            <w:proofErr w:type="gramEnd"/>
            <w:r w:rsidRPr="00922A8F">
              <w:rPr>
                <w:rFonts w:ascii="Times New Roman CYR" w:hAnsi="Times New Roman CYR" w:cs="Times New Roman CYR"/>
                <w:bCs/>
                <w:sz w:val="24"/>
                <w:szCs w:val="24"/>
              </w:rPr>
              <w:t>, чел.</w:t>
            </w:r>
          </w:p>
        </w:tc>
        <w:tc>
          <w:tcPr>
            <w:tcW w:w="451" w:type="pct"/>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Pr>
                <w:rFonts w:ascii="Times New Roman CYR" w:hAnsi="Times New Roman CYR" w:cs="Times New Roman CYR"/>
                <w:bCs/>
                <w:sz w:val="24"/>
                <w:szCs w:val="24"/>
              </w:rPr>
              <w:t>11</w:t>
            </w:r>
          </w:p>
        </w:tc>
        <w:tc>
          <w:tcPr>
            <w:tcW w:w="464" w:type="pct"/>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proofErr w:type="gramStart"/>
            <w:r w:rsidRPr="00922A8F">
              <w:rPr>
                <w:rFonts w:ascii="Times New Roman CYR" w:hAnsi="Times New Roman CYR" w:cs="Times New Roman CYR"/>
                <w:bCs/>
                <w:color w:val="000000" w:themeColor="text1"/>
                <w:sz w:val="24"/>
                <w:szCs w:val="24"/>
              </w:rPr>
              <w:t>Учтены</w:t>
            </w:r>
            <w:proofErr w:type="gramEnd"/>
            <w:r w:rsidRPr="00922A8F">
              <w:rPr>
                <w:rFonts w:ascii="Times New Roman CYR" w:hAnsi="Times New Roman CYR" w:cs="Times New Roman CYR"/>
                <w:bCs/>
                <w:color w:val="000000" w:themeColor="text1"/>
                <w:sz w:val="24"/>
                <w:szCs w:val="24"/>
              </w:rPr>
              <w:t xml:space="preserve"> в кол-ве ИП</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proofErr w:type="gramStart"/>
            <w:r w:rsidRPr="00922A8F">
              <w:rPr>
                <w:rFonts w:ascii="Times New Roman CYR" w:hAnsi="Times New Roman CYR" w:cs="Times New Roman CYR"/>
                <w:bCs/>
                <w:color w:val="000000" w:themeColor="text1"/>
                <w:sz w:val="24"/>
                <w:szCs w:val="24"/>
              </w:rPr>
              <w:t>Учтены</w:t>
            </w:r>
            <w:proofErr w:type="gramEnd"/>
            <w:r w:rsidRPr="00922A8F">
              <w:rPr>
                <w:rFonts w:ascii="Times New Roman CYR" w:hAnsi="Times New Roman CYR" w:cs="Times New Roman CYR"/>
                <w:bCs/>
                <w:color w:val="000000" w:themeColor="text1"/>
                <w:sz w:val="24"/>
                <w:szCs w:val="24"/>
              </w:rPr>
              <w:t xml:space="preserve"> в кол-ве ИП</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proofErr w:type="gramStart"/>
            <w:r w:rsidRPr="00922A8F">
              <w:rPr>
                <w:rFonts w:ascii="Times New Roman CYR" w:hAnsi="Times New Roman CYR" w:cs="Times New Roman CYR"/>
                <w:bCs/>
                <w:color w:val="000000" w:themeColor="text1"/>
                <w:sz w:val="24"/>
                <w:szCs w:val="24"/>
              </w:rPr>
              <w:t>Учтены</w:t>
            </w:r>
            <w:proofErr w:type="gramEnd"/>
            <w:r w:rsidRPr="00922A8F">
              <w:rPr>
                <w:rFonts w:ascii="Times New Roman CYR" w:hAnsi="Times New Roman CYR" w:cs="Times New Roman CYR"/>
                <w:bCs/>
                <w:color w:val="000000" w:themeColor="text1"/>
                <w:sz w:val="24"/>
                <w:szCs w:val="24"/>
              </w:rPr>
              <w:t xml:space="preserve"> в кол-ве ИП</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proofErr w:type="gramStart"/>
            <w:r w:rsidRPr="00922A8F">
              <w:rPr>
                <w:rFonts w:ascii="Times New Roman CYR" w:hAnsi="Times New Roman CYR" w:cs="Times New Roman CYR"/>
                <w:bCs/>
                <w:color w:val="000000" w:themeColor="text1"/>
                <w:sz w:val="24"/>
                <w:szCs w:val="24"/>
              </w:rPr>
              <w:t>Учтены</w:t>
            </w:r>
            <w:proofErr w:type="gramEnd"/>
            <w:r w:rsidRPr="00922A8F">
              <w:rPr>
                <w:rFonts w:ascii="Times New Roman CYR" w:hAnsi="Times New Roman CYR" w:cs="Times New Roman CYR"/>
                <w:bCs/>
                <w:color w:val="000000" w:themeColor="text1"/>
                <w:sz w:val="24"/>
                <w:szCs w:val="24"/>
              </w:rPr>
              <w:t xml:space="preserve"> в кол-ве ИП</w:t>
            </w:r>
          </w:p>
        </w:tc>
      </w:tr>
      <w:tr w:rsidR="000E70A8" w:rsidRPr="00B45D78" w:rsidTr="00D745C4">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bCs/>
                <w:sz w:val="24"/>
                <w:szCs w:val="24"/>
              </w:rPr>
            </w:pPr>
            <w:r w:rsidRPr="00922A8F">
              <w:rPr>
                <w:rFonts w:ascii="Times New Roman CYR" w:hAnsi="Times New Roman CYR" w:cs="Times New Roman CYR"/>
                <w:bCs/>
                <w:sz w:val="24"/>
                <w:szCs w:val="24"/>
              </w:rPr>
              <w:t>10. Среднесписочная численность работников средних предприятий, чел.</w:t>
            </w:r>
          </w:p>
        </w:tc>
        <w:tc>
          <w:tcPr>
            <w:tcW w:w="451" w:type="pct"/>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292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lang w:val="en-US"/>
              </w:rPr>
            </w:pPr>
            <w:r w:rsidRPr="00922A8F">
              <w:rPr>
                <w:rFonts w:ascii="Times New Roman CYR" w:hAnsi="Times New Roman CYR" w:cs="Times New Roman CYR"/>
                <w:bCs/>
                <w:sz w:val="24"/>
                <w:szCs w:val="24"/>
                <w:lang w:val="en-US"/>
              </w:rPr>
              <w:t>289</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290</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293</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296</w:t>
            </w:r>
          </w:p>
        </w:tc>
      </w:tr>
      <w:tr w:rsidR="000E70A8" w:rsidRPr="00B45D78" w:rsidTr="00D745C4">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bCs/>
                <w:sz w:val="24"/>
                <w:szCs w:val="24"/>
              </w:rPr>
            </w:pPr>
            <w:r w:rsidRPr="00922A8F">
              <w:rPr>
                <w:rFonts w:ascii="Times New Roman CYR" w:hAnsi="Times New Roman CYR" w:cs="Times New Roman CYR"/>
                <w:bCs/>
                <w:sz w:val="24"/>
                <w:szCs w:val="24"/>
              </w:rPr>
              <w:t xml:space="preserve">11. Среднесписочная численность работников </w:t>
            </w:r>
            <w:r w:rsidRPr="00922A8F">
              <w:rPr>
                <w:rFonts w:ascii="Times New Roman CYR" w:hAnsi="Times New Roman CYR" w:cs="Times New Roman CYR"/>
                <w:bCs/>
                <w:sz w:val="24"/>
                <w:szCs w:val="24"/>
              </w:rPr>
              <w:br/>
              <w:t xml:space="preserve">(без внешних совместителей) крупных и средних предприятий и некоммерческих организаций (без субъектов малого предпринимательства), чел. </w:t>
            </w:r>
          </w:p>
        </w:tc>
        <w:tc>
          <w:tcPr>
            <w:tcW w:w="451" w:type="pct"/>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13603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13657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13725</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13862</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14001</w:t>
            </w:r>
          </w:p>
        </w:tc>
      </w:tr>
      <w:tr w:rsidR="000E70A8" w:rsidRPr="00B45D78" w:rsidTr="00D745C4">
        <w:tc>
          <w:tcPr>
            <w:tcW w:w="2466" w:type="pct"/>
            <w:tcBorders>
              <w:top w:val="single" w:sz="4" w:space="0" w:color="auto"/>
              <w:bottom w:val="single" w:sz="4" w:space="0" w:color="auto"/>
              <w:right w:val="single" w:sz="4" w:space="0" w:color="auto"/>
            </w:tcBorders>
          </w:tcPr>
          <w:p w:rsidR="000E70A8" w:rsidRPr="00922A8F" w:rsidRDefault="000E70A8" w:rsidP="00D745C4">
            <w:pPr>
              <w:autoSpaceDE w:val="0"/>
              <w:autoSpaceDN w:val="0"/>
              <w:adjustRightInd w:val="0"/>
              <w:spacing w:line="240" w:lineRule="exact"/>
              <w:rPr>
                <w:rFonts w:ascii="Times New Roman CYR" w:hAnsi="Times New Roman CYR" w:cs="Times New Roman CYR"/>
                <w:bCs/>
                <w:sz w:val="24"/>
                <w:szCs w:val="24"/>
              </w:rPr>
            </w:pPr>
            <w:r w:rsidRPr="00922A8F">
              <w:rPr>
                <w:rFonts w:ascii="Times New Roman CYR" w:hAnsi="Times New Roman CYR" w:cs="Times New Roman CYR"/>
                <w:bCs/>
                <w:sz w:val="24"/>
                <w:szCs w:val="24"/>
              </w:rPr>
              <w:t xml:space="preserve">12. </w:t>
            </w:r>
            <w:proofErr w:type="gramStart"/>
            <w:r w:rsidRPr="00922A8F">
              <w:rPr>
                <w:rFonts w:ascii="Times New Roman CYR" w:hAnsi="Times New Roman CYR" w:cs="Times New Roman CYR"/>
                <w:bCs/>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 ((стр.3+стр.7+стр.8+стр.9+стр.10 / (стр.3+стр.7+стр.8+стр.9+стр.11)*100</w:t>
            </w:r>
            <w:proofErr w:type="gramEnd"/>
          </w:p>
        </w:tc>
        <w:tc>
          <w:tcPr>
            <w:tcW w:w="451" w:type="pct"/>
            <w:tcBorders>
              <w:top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33,78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sz w:val="24"/>
                <w:szCs w:val="24"/>
              </w:rPr>
            </w:pPr>
            <w:r w:rsidRPr="00922A8F">
              <w:rPr>
                <w:rFonts w:ascii="Times New Roman CYR" w:hAnsi="Times New Roman CYR" w:cs="Times New Roman CYR"/>
                <w:bCs/>
                <w:sz w:val="24"/>
                <w:szCs w:val="24"/>
              </w:rPr>
              <w:t>34,73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34,727</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34,727</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0E70A8" w:rsidRPr="00922A8F" w:rsidRDefault="000E70A8" w:rsidP="00D745C4">
            <w:pPr>
              <w:autoSpaceDE w:val="0"/>
              <w:autoSpaceDN w:val="0"/>
              <w:adjustRightInd w:val="0"/>
              <w:jc w:val="center"/>
              <w:rPr>
                <w:rFonts w:ascii="Times New Roman CYR" w:hAnsi="Times New Roman CYR" w:cs="Times New Roman CYR"/>
                <w:bCs/>
                <w:color w:val="000000" w:themeColor="text1"/>
                <w:sz w:val="24"/>
                <w:szCs w:val="24"/>
              </w:rPr>
            </w:pPr>
            <w:r w:rsidRPr="00922A8F">
              <w:rPr>
                <w:rFonts w:ascii="Times New Roman CYR" w:hAnsi="Times New Roman CYR" w:cs="Times New Roman CYR"/>
                <w:bCs/>
                <w:color w:val="000000" w:themeColor="text1"/>
                <w:sz w:val="24"/>
                <w:szCs w:val="24"/>
              </w:rPr>
              <w:t>34,727</w:t>
            </w:r>
          </w:p>
        </w:tc>
      </w:tr>
    </w:tbl>
    <w:p w:rsidR="008C40F4" w:rsidRDefault="008C40F4" w:rsidP="00EB037B">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r w:rsidRPr="00EB037B">
        <w:rPr>
          <w:rFonts w:ascii="Bookman Old Style" w:hAnsi="Bookman Old Style" w:cs="Times New Roman"/>
          <w:b/>
          <w:bCs/>
          <w:color w:val="000000"/>
          <w:sz w:val="28"/>
          <w:szCs w:val="28"/>
        </w:rPr>
        <w:lastRenderedPageBreak/>
        <w:t xml:space="preserve">3. </w:t>
      </w:r>
      <w:r w:rsidRPr="00EB037B">
        <w:rPr>
          <w:rFonts w:ascii="Bookman Old Style" w:hAnsi="Bookman Old Style" w:cs="Times New Roman CYR"/>
          <w:b/>
          <w:bCs/>
          <w:color w:val="000000"/>
          <w:sz w:val="28"/>
          <w:szCs w:val="28"/>
        </w:rPr>
        <w:t>Объем инвестиций в основной капитал (за исключением бюджетных средств) в расчете на 1 человека</w:t>
      </w:r>
      <w:r>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jc w:val="center"/>
        <w:rPr>
          <w:rFonts w:ascii="Bookman Old Style" w:hAnsi="Bookman Old Style" w:cs="Times New Roman CYR"/>
          <w:b/>
          <w:bCs/>
          <w:color w:val="000000"/>
          <w:sz w:val="28"/>
          <w:szCs w:val="28"/>
        </w:rPr>
      </w:pPr>
    </w:p>
    <w:p w:rsidR="003E5FFB" w:rsidRPr="003E5FFB" w:rsidRDefault="003E5FFB" w:rsidP="003E5FFB">
      <w:pPr>
        <w:autoSpaceDE w:val="0"/>
        <w:autoSpaceDN w:val="0"/>
        <w:adjustRightInd w:val="0"/>
        <w:ind w:firstLine="544"/>
        <w:contextualSpacing/>
        <w:jc w:val="both"/>
        <w:rPr>
          <w:rFonts w:ascii="Bookman Old Style" w:hAnsi="Bookman Old Style" w:cs="Bookman Old Style"/>
          <w:sz w:val="28"/>
          <w:szCs w:val="28"/>
        </w:rPr>
      </w:pPr>
      <w:proofErr w:type="gramStart"/>
      <w:r w:rsidRPr="003E5FFB">
        <w:rPr>
          <w:rFonts w:ascii="Bookman Old Style" w:hAnsi="Bookman Old Style" w:cs="Bookman Old Style"/>
          <w:sz w:val="28"/>
          <w:szCs w:val="28"/>
        </w:rPr>
        <w:t xml:space="preserve">Объем инвестиций в основной капитал за счет всех источников финансирования </w:t>
      </w:r>
      <w:r w:rsidRPr="003E5FFB">
        <w:rPr>
          <w:rFonts w:ascii="Bookman Old Style" w:hAnsi="Bookman Old Style" w:cs="Times New Roman CYR"/>
          <w:sz w:val="28"/>
          <w:szCs w:val="28"/>
        </w:rPr>
        <w:t>без субъектов малого предпринимательства и параметров неформальной деятельности</w:t>
      </w:r>
      <w:r w:rsidRPr="003E5FFB">
        <w:rPr>
          <w:rFonts w:ascii="Bookman Old Style" w:hAnsi="Bookman Old Style" w:cs="Bookman Old Style"/>
          <w:sz w:val="28"/>
          <w:szCs w:val="28"/>
        </w:rPr>
        <w:t xml:space="preserve"> в 2019 году составил 654 747,00 тыс. рублей, или 125,0% к 2018 году в сопоставимых ценах, 132,1% - в действующих ценах, из них бюджетных средств 309 341,00 тыс. рублей, объем инвестиций  в основной капитал без учета бюджетных средств в 2019 году составил 345</w:t>
      </w:r>
      <w:proofErr w:type="gramEnd"/>
      <w:r w:rsidRPr="003E5FFB">
        <w:rPr>
          <w:rFonts w:ascii="Bookman Old Style" w:hAnsi="Bookman Old Style" w:cs="Bookman Old Style"/>
          <w:sz w:val="28"/>
          <w:szCs w:val="28"/>
        </w:rPr>
        <w:t xml:space="preserve"> 406,00 тыс. рублей, показатель в </w:t>
      </w:r>
      <w:proofErr w:type="gramStart"/>
      <w:r w:rsidRPr="003E5FFB">
        <w:rPr>
          <w:rFonts w:ascii="Bookman Old Style" w:hAnsi="Bookman Old Style" w:cs="Bookman Old Style"/>
          <w:sz w:val="28"/>
          <w:szCs w:val="28"/>
        </w:rPr>
        <w:t>расчете</w:t>
      </w:r>
      <w:proofErr w:type="gramEnd"/>
      <w:r w:rsidRPr="003E5FFB">
        <w:rPr>
          <w:rFonts w:ascii="Bookman Old Style" w:hAnsi="Bookman Old Style" w:cs="Bookman Old Style"/>
          <w:sz w:val="28"/>
          <w:szCs w:val="28"/>
        </w:rPr>
        <w:t xml:space="preserve"> на 1 человека в 2019 году составил 4 874,35 рублей. </w:t>
      </w:r>
      <w:proofErr w:type="gramStart"/>
      <w:r w:rsidRPr="003E5FFB">
        <w:rPr>
          <w:rFonts w:ascii="Bookman Old Style" w:hAnsi="Bookman Old Style" w:cs="Bookman Old Style"/>
          <w:sz w:val="28"/>
          <w:szCs w:val="28"/>
        </w:rPr>
        <w:t xml:space="preserve">Объем инвестиций  в основной капитал без бюджетных средств в 2020 году планируется 358 186,02 тыс. рублей, что на 3,7% больше в сравнении с 2019 годом, следовательно, происходит увеличение объема инвестиций в расчете на 1 человека населения, в 2020 году данный показатель составит – 5 058,55 рублей, в 2021 году – 5 249,89 рублей, в 2022 году – 5 443,16 рублей. </w:t>
      </w:r>
      <w:proofErr w:type="gramEnd"/>
    </w:p>
    <w:p w:rsidR="003E5FFB" w:rsidRDefault="003E5FFB" w:rsidP="003E5FFB">
      <w:pPr>
        <w:autoSpaceDE w:val="0"/>
        <w:autoSpaceDN w:val="0"/>
        <w:adjustRightInd w:val="0"/>
        <w:ind w:firstLine="544"/>
        <w:contextualSpacing/>
        <w:jc w:val="both"/>
        <w:rPr>
          <w:rFonts w:ascii="Bookman Old Style" w:hAnsi="Bookman Old Style" w:cs="Bookman Old Style"/>
          <w:sz w:val="28"/>
          <w:szCs w:val="28"/>
        </w:rPr>
      </w:pPr>
      <w:r>
        <w:rPr>
          <w:rFonts w:ascii="Bookman Old Style" w:hAnsi="Bookman Old Style" w:cs="Bookman Old Style"/>
          <w:sz w:val="28"/>
          <w:szCs w:val="28"/>
        </w:rPr>
        <w:t xml:space="preserve">Так же увеличение объема инвестиций в основной капитал в 2019 году обусловлено увеличением бюджетных инвестиций в строительство объектов, таких как Центра культурного развития в г. Минусинске.  </w:t>
      </w:r>
    </w:p>
    <w:p w:rsidR="003E5FFB" w:rsidRDefault="003E5FFB" w:rsidP="003E5FFB">
      <w:pPr>
        <w:autoSpaceDE w:val="0"/>
        <w:autoSpaceDN w:val="0"/>
        <w:adjustRightInd w:val="0"/>
        <w:ind w:firstLine="544"/>
        <w:contextualSpacing/>
        <w:jc w:val="both"/>
        <w:rPr>
          <w:rFonts w:ascii="Bookman Old Style" w:hAnsi="Bookman Old Style" w:cs="Bookman Old Style"/>
          <w:sz w:val="28"/>
          <w:szCs w:val="28"/>
        </w:rPr>
      </w:pPr>
      <w:r>
        <w:rPr>
          <w:rFonts w:ascii="Bookman Old Style" w:hAnsi="Bookman Old Style" w:cs="Bookman Old Style"/>
          <w:sz w:val="28"/>
          <w:szCs w:val="28"/>
        </w:rPr>
        <w:t>Кроме того существуют и другие инвестиционные проекты на территории города Минусинска такие как:</w:t>
      </w:r>
    </w:p>
    <w:p w:rsidR="003E5FFB" w:rsidRDefault="003E5FFB" w:rsidP="003E5FFB">
      <w:pPr>
        <w:autoSpaceDE w:val="0"/>
        <w:autoSpaceDN w:val="0"/>
        <w:adjustRightInd w:val="0"/>
        <w:ind w:firstLine="544"/>
        <w:contextualSpacing/>
        <w:jc w:val="both"/>
        <w:rPr>
          <w:rFonts w:ascii="Bookman Old Style" w:hAnsi="Bookman Old Style" w:cs="Bookman Old Style"/>
          <w:sz w:val="28"/>
          <w:szCs w:val="28"/>
        </w:rPr>
      </w:pPr>
      <w:r>
        <w:rPr>
          <w:rFonts w:ascii="Bookman Old Style" w:hAnsi="Bookman Old Style" w:cs="Bookman Old Style"/>
          <w:sz w:val="28"/>
          <w:szCs w:val="28"/>
        </w:rPr>
        <w:t>- реконструкция Минусинского драматического театра;</w:t>
      </w:r>
    </w:p>
    <w:p w:rsidR="003E5FFB" w:rsidRDefault="003E5FFB" w:rsidP="003E5FFB">
      <w:pPr>
        <w:autoSpaceDE w:val="0"/>
        <w:autoSpaceDN w:val="0"/>
        <w:adjustRightInd w:val="0"/>
        <w:ind w:firstLine="544"/>
        <w:contextualSpacing/>
        <w:jc w:val="both"/>
        <w:rPr>
          <w:rFonts w:ascii="Bookman Old Style" w:hAnsi="Bookman Old Style" w:cs="Bookman Old Style"/>
          <w:sz w:val="28"/>
          <w:szCs w:val="28"/>
        </w:rPr>
      </w:pPr>
      <w:r>
        <w:rPr>
          <w:rFonts w:ascii="Bookman Old Style" w:hAnsi="Bookman Old Style" w:cs="Bookman Old Style"/>
          <w:sz w:val="28"/>
          <w:szCs w:val="28"/>
        </w:rPr>
        <w:t xml:space="preserve">- строительство магистральных сетей в </w:t>
      </w:r>
      <w:proofErr w:type="gramStart"/>
      <w:r>
        <w:rPr>
          <w:rFonts w:ascii="Bookman Old Style" w:hAnsi="Bookman Old Style" w:cs="Bookman Old Style"/>
          <w:sz w:val="28"/>
          <w:szCs w:val="28"/>
        </w:rPr>
        <w:t>городе</w:t>
      </w:r>
      <w:proofErr w:type="gramEnd"/>
      <w:r>
        <w:rPr>
          <w:rFonts w:ascii="Bookman Old Style" w:hAnsi="Bookman Old Style" w:cs="Bookman Old Style"/>
          <w:sz w:val="28"/>
          <w:szCs w:val="28"/>
        </w:rPr>
        <w:t>;</w:t>
      </w:r>
    </w:p>
    <w:p w:rsidR="003E5FFB" w:rsidRDefault="003E5FFB" w:rsidP="003E5FFB">
      <w:pPr>
        <w:autoSpaceDE w:val="0"/>
        <w:autoSpaceDN w:val="0"/>
        <w:adjustRightInd w:val="0"/>
        <w:ind w:firstLine="544"/>
        <w:contextualSpacing/>
        <w:jc w:val="both"/>
        <w:rPr>
          <w:rFonts w:ascii="Bookman Old Style" w:hAnsi="Bookman Old Style" w:cs="Bookman Old Style"/>
          <w:sz w:val="28"/>
          <w:szCs w:val="28"/>
        </w:rPr>
      </w:pPr>
      <w:r>
        <w:rPr>
          <w:rFonts w:ascii="Bookman Old Style" w:hAnsi="Bookman Old Style" w:cs="Bookman Old Style"/>
          <w:sz w:val="28"/>
          <w:szCs w:val="28"/>
        </w:rPr>
        <w:t>- реконструкция здания «Дом Вильнера»;</w:t>
      </w:r>
    </w:p>
    <w:p w:rsidR="003E5FFB" w:rsidRDefault="00D36E0E" w:rsidP="003E5FFB">
      <w:pPr>
        <w:autoSpaceDE w:val="0"/>
        <w:autoSpaceDN w:val="0"/>
        <w:adjustRightInd w:val="0"/>
        <w:ind w:firstLine="544"/>
        <w:contextualSpacing/>
        <w:jc w:val="both"/>
        <w:rPr>
          <w:rFonts w:ascii="Calibri" w:hAnsi="Calibri" w:cs="Calibri"/>
        </w:rPr>
      </w:pPr>
      <w:proofErr w:type="gramStart"/>
      <w:r>
        <w:rPr>
          <w:rFonts w:ascii="Bookman Old Style" w:hAnsi="Bookman Old Style" w:cs="Bookman Old Style"/>
          <w:sz w:val="28"/>
          <w:szCs w:val="28"/>
        </w:rPr>
        <w:t xml:space="preserve">- </w:t>
      </w:r>
      <w:r w:rsidR="003E5FFB">
        <w:rPr>
          <w:rFonts w:ascii="Bookman Old Style" w:hAnsi="Bookman Old Style" w:cs="Bookman Old Style"/>
          <w:sz w:val="28"/>
          <w:szCs w:val="28"/>
        </w:rPr>
        <w:t>модернизация и реконструкция инженерных сетей в целях надежного и качественного снабжения энергоресурсами с учетом развития новых микрорайонов, строительство кольцевого водопровода в г. Минусинске 2019 – 2020 годы, а так же строительств плавательного бассейна в городе;</w:t>
      </w:r>
      <w:proofErr w:type="gramEnd"/>
    </w:p>
    <w:p w:rsidR="00D36E0E" w:rsidRDefault="00D36E0E" w:rsidP="00D36E0E">
      <w:pPr>
        <w:autoSpaceDE w:val="0"/>
        <w:autoSpaceDN w:val="0"/>
        <w:adjustRightInd w:val="0"/>
        <w:ind w:firstLine="544"/>
        <w:contextualSpacing/>
        <w:jc w:val="both"/>
        <w:rPr>
          <w:rFonts w:ascii="Bookman Old Style" w:hAnsi="Bookman Old Style" w:cs="Bookman Old Style"/>
          <w:sz w:val="28"/>
          <w:szCs w:val="28"/>
        </w:rPr>
      </w:pPr>
      <w:r>
        <w:rPr>
          <w:rFonts w:ascii="Bookman Old Style" w:hAnsi="Bookman Old Style" w:cs="Bookman Old Style"/>
          <w:sz w:val="28"/>
          <w:szCs w:val="28"/>
        </w:rPr>
        <w:t xml:space="preserve">В плановом периоде на 2020 - 2022 годы согласно Закону Красноярского края "О краевом бюджете на 2020 и плановый период 2021 - 2022 годов" от  05.12.2019 № 8-3414 выделены средства краевого  бюджета на следующие инвестиционные проекты: </w:t>
      </w:r>
    </w:p>
    <w:p w:rsidR="00D36E0E" w:rsidRDefault="00D36E0E" w:rsidP="00D36E0E">
      <w:pPr>
        <w:autoSpaceDE w:val="0"/>
        <w:autoSpaceDN w:val="0"/>
        <w:adjustRightInd w:val="0"/>
        <w:ind w:firstLine="544"/>
        <w:contextualSpacing/>
        <w:jc w:val="both"/>
        <w:rPr>
          <w:rFonts w:ascii="Bookman Old Style" w:hAnsi="Bookman Old Style" w:cs="Bookman Old Style"/>
          <w:sz w:val="28"/>
          <w:szCs w:val="28"/>
        </w:rPr>
      </w:pPr>
      <w:r>
        <w:rPr>
          <w:rFonts w:ascii="Bookman Old Style" w:hAnsi="Bookman Old Style" w:cs="Bookman Old Style"/>
          <w:sz w:val="28"/>
          <w:szCs w:val="28"/>
        </w:rPr>
        <w:t>- строительство плавательного бассейна в г. Минусинске 2019 - 2022 годы (2020 - 50,0 млн. рублей, 2021 - 168,0 млн. рублей, 2022 - 168,13 млн. рублей);</w:t>
      </w:r>
    </w:p>
    <w:p w:rsidR="00D36E0E" w:rsidRDefault="00D36E0E" w:rsidP="00D36E0E">
      <w:pPr>
        <w:autoSpaceDE w:val="0"/>
        <w:autoSpaceDN w:val="0"/>
        <w:adjustRightInd w:val="0"/>
        <w:ind w:firstLine="544"/>
        <w:contextualSpacing/>
        <w:jc w:val="both"/>
        <w:rPr>
          <w:rFonts w:ascii="Bookman Old Style" w:hAnsi="Bookman Old Style" w:cs="Bookman Old Style"/>
          <w:sz w:val="28"/>
          <w:szCs w:val="28"/>
        </w:rPr>
      </w:pPr>
      <w:r>
        <w:rPr>
          <w:rFonts w:ascii="Bookman Old Style" w:hAnsi="Bookman Old Style" w:cs="Bookman Old Style"/>
          <w:sz w:val="28"/>
          <w:szCs w:val="28"/>
        </w:rPr>
        <w:t>- строительство поликлиники КГБУЗ "Минусинская МБ" 2020 - 2022 годы (40,0 млн. рублей).</w:t>
      </w:r>
    </w:p>
    <w:p w:rsidR="003E5FFB" w:rsidRDefault="003E5FFB" w:rsidP="003E5FFB">
      <w:pPr>
        <w:autoSpaceDE w:val="0"/>
        <w:autoSpaceDN w:val="0"/>
        <w:adjustRightInd w:val="0"/>
        <w:ind w:firstLine="544"/>
        <w:contextualSpacing/>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В основном динамичному росту показателя способствует реализация на территории муниципального образования город Минусинск   инвестиционных проектов  промышленными предприятиями и субъектами малого предпринимательства.  </w:t>
      </w:r>
    </w:p>
    <w:p w:rsidR="003E5FFB" w:rsidRDefault="003E5FFB" w:rsidP="003E5FFB">
      <w:pPr>
        <w:autoSpaceDE w:val="0"/>
        <w:autoSpaceDN w:val="0"/>
        <w:adjustRightInd w:val="0"/>
        <w:ind w:firstLine="544"/>
        <w:contextualSpacing/>
        <w:jc w:val="both"/>
        <w:rPr>
          <w:rFonts w:ascii="Bookman Old Style" w:hAnsi="Bookman Old Style" w:cs="Bookman Old Style"/>
          <w:sz w:val="28"/>
          <w:szCs w:val="28"/>
        </w:rPr>
      </w:pPr>
      <w:r>
        <w:rPr>
          <w:rFonts w:ascii="Bookman Old Style" w:hAnsi="Bookman Old Style" w:cs="Bookman Old Style"/>
          <w:sz w:val="28"/>
          <w:szCs w:val="28"/>
        </w:rPr>
        <w:t xml:space="preserve">ОАО «Молоко» в 2017 году запустило инвестиционный проект по модернизации и строительству производственных площадей, приобретение технологического оборудования </w:t>
      </w:r>
      <w:proofErr w:type="spellStart"/>
      <w:r>
        <w:rPr>
          <w:rFonts w:ascii="Bookman Old Style" w:hAnsi="Bookman Old Style" w:cs="Bookman Old Style"/>
          <w:sz w:val="28"/>
          <w:szCs w:val="28"/>
        </w:rPr>
        <w:t>маслоцеха</w:t>
      </w:r>
      <w:proofErr w:type="spellEnd"/>
      <w:r>
        <w:rPr>
          <w:rFonts w:ascii="Bookman Old Style" w:hAnsi="Bookman Old Style" w:cs="Bookman Old Style"/>
          <w:sz w:val="28"/>
          <w:szCs w:val="28"/>
        </w:rPr>
        <w:t xml:space="preserve">. В рамках реализации данного проекта предполагается строительство нового производственного помещения, по приемке молока-сырья, термостатного отделения и эстакады для отгрузки продукции модернизация существующих производственных помещений и внедрение новых линий </w:t>
      </w:r>
      <w:proofErr w:type="spellStart"/>
      <w:r>
        <w:rPr>
          <w:rFonts w:ascii="Bookman Old Style" w:hAnsi="Bookman Old Style" w:cs="Bookman Old Style"/>
          <w:sz w:val="28"/>
          <w:szCs w:val="28"/>
        </w:rPr>
        <w:t>маслоцеха</w:t>
      </w:r>
      <w:proofErr w:type="spellEnd"/>
      <w:r>
        <w:rPr>
          <w:rFonts w:ascii="Bookman Old Style" w:hAnsi="Bookman Old Style" w:cs="Bookman Old Style"/>
          <w:sz w:val="28"/>
          <w:szCs w:val="28"/>
        </w:rPr>
        <w:t>, кисломолочного цеха. Новые технологические линии позволят увеличить объемы производства, значительно улучшить качество уже выпускаемой продукции, а так же вывести на рынок новые виды продукции, которые смогут выдержать конкуренцию на рынке молочной продукции, что неизбежно скажется на улучшении качества выпускаемой продукции для потребителей.  Срок реализации данного проекта 2027 год, выделено в сумме 260,0 млн. рублей из них 30 млн. рублей</w:t>
      </w:r>
      <w:proofErr w:type="gramStart"/>
      <w:r>
        <w:rPr>
          <w:rFonts w:ascii="Bookman Old Style" w:hAnsi="Bookman Old Style" w:cs="Bookman Old Style"/>
          <w:sz w:val="28"/>
          <w:szCs w:val="28"/>
        </w:rPr>
        <w:t>.</w:t>
      </w:r>
      <w:proofErr w:type="gramEnd"/>
      <w:r>
        <w:rPr>
          <w:rFonts w:ascii="Bookman Old Style" w:hAnsi="Bookman Old Style" w:cs="Bookman Old Style"/>
          <w:sz w:val="28"/>
          <w:szCs w:val="28"/>
        </w:rPr>
        <w:t xml:space="preserve">  - </w:t>
      </w:r>
      <w:proofErr w:type="gramStart"/>
      <w:r>
        <w:rPr>
          <w:rFonts w:ascii="Bookman Old Style" w:hAnsi="Bookman Old Style" w:cs="Bookman Old Style"/>
          <w:sz w:val="28"/>
          <w:szCs w:val="28"/>
        </w:rPr>
        <w:t>с</w:t>
      </w:r>
      <w:proofErr w:type="gramEnd"/>
      <w:r>
        <w:rPr>
          <w:rFonts w:ascii="Bookman Old Style" w:hAnsi="Bookman Old Style" w:cs="Bookman Old Style"/>
          <w:sz w:val="28"/>
          <w:szCs w:val="28"/>
        </w:rPr>
        <w:t>обственные средства, 230 млн. руб. - привлеченные средства.</w:t>
      </w:r>
    </w:p>
    <w:p w:rsidR="00377142" w:rsidRDefault="003E5FFB" w:rsidP="003E5FFB">
      <w:pPr>
        <w:autoSpaceDE w:val="0"/>
        <w:autoSpaceDN w:val="0"/>
        <w:adjustRightInd w:val="0"/>
        <w:ind w:firstLine="544"/>
        <w:contextualSpacing/>
        <w:jc w:val="both"/>
        <w:rPr>
          <w:rFonts w:ascii="Bookman Old Style" w:hAnsi="Bookman Old Style" w:cs="Bookman Old Style"/>
          <w:sz w:val="28"/>
          <w:szCs w:val="28"/>
        </w:rPr>
      </w:pPr>
      <w:r>
        <w:rPr>
          <w:rFonts w:ascii="Bookman Old Style" w:hAnsi="Bookman Old Style" w:cs="Bookman Old Style"/>
          <w:sz w:val="28"/>
          <w:szCs w:val="28"/>
        </w:rPr>
        <w:t>Предприятие ООО «</w:t>
      </w:r>
      <w:proofErr w:type="spellStart"/>
      <w:r>
        <w:rPr>
          <w:rFonts w:ascii="Bookman Old Style" w:hAnsi="Bookman Old Style" w:cs="Bookman Old Style"/>
          <w:sz w:val="28"/>
          <w:szCs w:val="28"/>
        </w:rPr>
        <w:t>Зернопродукт</w:t>
      </w:r>
      <w:proofErr w:type="spellEnd"/>
      <w:r>
        <w:rPr>
          <w:rFonts w:ascii="Bookman Old Style" w:hAnsi="Bookman Old Style" w:cs="Bookman Old Style"/>
          <w:sz w:val="28"/>
          <w:szCs w:val="28"/>
        </w:rPr>
        <w:t xml:space="preserve">» в 2019 году запустило два инвестиционных проекта по реконструкции производственного цеха с объемом выделенных инвестиций 20 000 тыс. рублей срок реализации данного объекта 2021 год строительство мельничного комплекс  с объемом инвестиций в размере 275 000 тыс. рублей срок реализации 2021 год. </w:t>
      </w:r>
    </w:p>
    <w:p w:rsidR="00D47CDA" w:rsidRDefault="00D47CDA" w:rsidP="003E5FFB">
      <w:pPr>
        <w:autoSpaceDE w:val="0"/>
        <w:autoSpaceDN w:val="0"/>
        <w:adjustRightInd w:val="0"/>
        <w:ind w:firstLine="544"/>
        <w:contextualSpacing/>
        <w:jc w:val="both"/>
        <w:rPr>
          <w:rFonts w:ascii="Bookman Old Style" w:hAnsi="Bookman Old Style" w:cs="Bookman Old Style"/>
          <w:sz w:val="28"/>
          <w:szCs w:val="28"/>
        </w:rPr>
      </w:pPr>
    </w:p>
    <w:p w:rsidR="00D47CDA" w:rsidRDefault="00D47CDA" w:rsidP="003E5FFB">
      <w:pPr>
        <w:autoSpaceDE w:val="0"/>
        <w:autoSpaceDN w:val="0"/>
        <w:adjustRightInd w:val="0"/>
        <w:ind w:firstLine="544"/>
        <w:contextualSpacing/>
        <w:jc w:val="both"/>
        <w:rPr>
          <w:rFonts w:ascii="Bookman Old Style" w:hAnsi="Bookman Old Style" w:cs="Bookman Old Style"/>
          <w:sz w:val="28"/>
          <w:szCs w:val="28"/>
        </w:rPr>
      </w:pPr>
    </w:p>
    <w:p w:rsidR="00D47CDA" w:rsidRDefault="00D47CDA" w:rsidP="003E5FFB">
      <w:pPr>
        <w:autoSpaceDE w:val="0"/>
        <w:autoSpaceDN w:val="0"/>
        <w:adjustRightInd w:val="0"/>
        <w:ind w:firstLine="544"/>
        <w:contextualSpacing/>
        <w:jc w:val="both"/>
        <w:rPr>
          <w:rFonts w:ascii="Bookman Old Style" w:hAnsi="Bookman Old Style" w:cs="Bookman Old Style"/>
          <w:sz w:val="28"/>
          <w:szCs w:val="28"/>
        </w:rPr>
      </w:pPr>
    </w:p>
    <w:p w:rsidR="00D47CDA" w:rsidRDefault="00D47CDA" w:rsidP="003E5FFB">
      <w:pPr>
        <w:autoSpaceDE w:val="0"/>
        <w:autoSpaceDN w:val="0"/>
        <w:adjustRightInd w:val="0"/>
        <w:ind w:firstLine="544"/>
        <w:contextualSpacing/>
        <w:jc w:val="both"/>
        <w:rPr>
          <w:rFonts w:ascii="Bookman Old Style" w:hAnsi="Bookman Old Style" w:cs="Bookman Old Style"/>
          <w:sz w:val="28"/>
          <w:szCs w:val="28"/>
        </w:rPr>
      </w:pPr>
    </w:p>
    <w:p w:rsidR="00D47CDA" w:rsidRDefault="00D47CDA" w:rsidP="003E5FFB">
      <w:pPr>
        <w:autoSpaceDE w:val="0"/>
        <w:autoSpaceDN w:val="0"/>
        <w:adjustRightInd w:val="0"/>
        <w:ind w:firstLine="544"/>
        <w:contextualSpacing/>
        <w:jc w:val="both"/>
        <w:rPr>
          <w:rFonts w:ascii="Bookman Old Style" w:hAnsi="Bookman Old Style" w:cs="Bookman Old Style"/>
          <w:sz w:val="28"/>
          <w:szCs w:val="28"/>
        </w:rPr>
      </w:pPr>
    </w:p>
    <w:p w:rsidR="00D47CDA" w:rsidRDefault="00D47CDA" w:rsidP="003E5FFB">
      <w:pPr>
        <w:autoSpaceDE w:val="0"/>
        <w:autoSpaceDN w:val="0"/>
        <w:adjustRightInd w:val="0"/>
        <w:ind w:firstLine="544"/>
        <w:contextualSpacing/>
        <w:jc w:val="both"/>
        <w:rPr>
          <w:rFonts w:ascii="Bookman Old Style" w:hAnsi="Bookman Old Style" w:cs="Bookman Old Style"/>
          <w:sz w:val="28"/>
          <w:szCs w:val="28"/>
        </w:rPr>
      </w:pPr>
    </w:p>
    <w:p w:rsidR="00D47CDA" w:rsidRDefault="00D47CDA" w:rsidP="003E5FFB">
      <w:pPr>
        <w:autoSpaceDE w:val="0"/>
        <w:autoSpaceDN w:val="0"/>
        <w:adjustRightInd w:val="0"/>
        <w:ind w:firstLine="544"/>
        <w:contextualSpacing/>
        <w:jc w:val="both"/>
        <w:rPr>
          <w:rFonts w:ascii="Bookman Old Style" w:hAnsi="Bookman Old Style" w:cs="Bookman Old Style"/>
          <w:sz w:val="28"/>
          <w:szCs w:val="28"/>
        </w:rPr>
      </w:pPr>
    </w:p>
    <w:p w:rsidR="00D47CDA" w:rsidRDefault="00D47CDA" w:rsidP="003E5FFB">
      <w:pPr>
        <w:autoSpaceDE w:val="0"/>
        <w:autoSpaceDN w:val="0"/>
        <w:adjustRightInd w:val="0"/>
        <w:ind w:firstLine="544"/>
        <w:contextualSpacing/>
        <w:jc w:val="both"/>
        <w:rPr>
          <w:rFonts w:ascii="Bookman Old Style" w:hAnsi="Bookman Old Style" w:cs="Bookman Old Style"/>
          <w:sz w:val="28"/>
          <w:szCs w:val="28"/>
        </w:rPr>
      </w:pPr>
    </w:p>
    <w:p w:rsidR="00D47CDA" w:rsidRDefault="00D47CDA" w:rsidP="003E5FFB">
      <w:pPr>
        <w:autoSpaceDE w:val="0"/>
        <w:autoSpaceDN w:val="0"/>
        <w:adjustRightInd w:val="0"/>
        <w:ind w:firstLine="544"/>
        <w:contextualSpacing/>
        <w:jc w:val="both"/>
        <w:rPr>
          <w:rFonts w:ascii="Bookman Old Style" w:hAnsi="Bookman Old Style" w:cs="Bookman Old Style"/>
          <w:sz w:val="28"/>
          <w:szCs w:val="28"/>
        </w:rPr>
      </w:pPr>
    </w:p>
    <w:p w:rsidR="00D47CDA" w:rsidRDefault="00D47CDA" w:rsidP="003E5FFB">
      <w:pPr>
        <w:autoSpaceDE w:val="0"/>
        <w:autoSpaceDN w:val="0"/>
        <w:adjustRightInd w:val="0"/>
        <w:ind w:firstLine="544"/>
        <w:contextualSpacing/>
        <w:jc w:val="both"/>
        <w:rPr>
          <w:rFonts w:ascii="Bookman Old Style" w:hAnsi="Bookman Old Style" w:cs="Bookman Old Style"/>
          <w:sz w:val="28"/>
          <w:szCs w:val="28"/>
        </w:rPr>
      </w:pPr>
    </w:p>
    <w:p w:rsidR="003E5FFB" w:rsidRPr="007659FF" w:rsidRDefault="003E5FFB" w:rsidP="003E5FFB">
      <w:pPr>
        <w:widowControl w:val="0"/>
        <w:autoSpaceDE w:val="0"/>
        <w:autoSpaceDN w:val="0"/>
        <w:adjustRightInd w:val="0"/>
        <w:spacing w:after="120"/>
        <w:ind w:firstLine="720"/>
        <w:jc w:val="both"/>
        <w:rPr>
          <w:rFonts w:ascii="Times New Roman CYR" w:hAnsi="Times New Roman CYR" w:cs="Times New Roman CYR"/>
          <w:sz w:val="28"/>
          <w:szCs w:val="28"/>
        </w:rPr>
      </w:pP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1276"/>
        <w:gridCol w:w="1275"/>
        <w:gridCol w:w="1276"/>
        <w:gridCol w:w="1276"/>
        <w:gridCol w:w="1276"/>
        <w:gridCol w:w="1275"/>
      </w:tblGrid>
      <w:tr w:rsidR="003E5FFB" w:rsidRPr="007659FF" w:rsidTr="00E33766">
        <w:trPr>
          <w:trHeight w:val="365"/>
        </w:trPr>
        <w:tc>
          <w:tcPr>
            <w:tcW w:w="3119" w:type="dxa"/>
            <w:vMerge w:val="restart"/>
            <w:tcBorders>
              <w:top w:val="single" w:sz="4" w:space="0" w:color="auto"/>
              <w:bottom w:val="nil"/>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lastRenderedPageBreak/>
              <w:t>Наименование показателя</w:t>
            </w:r>
          </w:p>
        </w:tc>
        <w:tc>
          <w:tcPr>
            <w:tcW w:w="7654" w:type="dxa"/>
            <w:gridSpan w:val="6"/>
            <w:tcBorders>
              <w:top w:val="single" w:sz="4" w:space="0" w:color="auto"/>
              <w:left w:val="nil"/>
              <w:bottom w:val="single" w:sz="4" w:space="0" w:color="auto"/>
            </w:tcBorders>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Значения показателя</w:t>
            </w:r>
          </w:p>
        </w:tc>
      </w:tr>
      <w:tr w:rsidR="003E5FFB" w:rsidRPr="007659FF" w:rsidTr="00E33766">
        <w:tc>
          <w:tcPr>
            <w:tcW w:w="3119" w:type="dxa"/>
            <w:vMerge/>
            <w:tcBorders>
              <w:top w:val="nil"/>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p>
        </w:tc>
        <w:tc>
          <w:tcPr>
            <w:tcW w:w="1276" w:type="dxa"/>
            <w:tcBorders>
              <w:top w:val="single" w:sz="4" w:space="0" w:color="auto"/>
              <w:left w:val="nil"/>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2017 факт</w:t>
            </w:r>
          </w:p>
        </w:tc>
        <w:tc>
          <w:tcPr>
            <w:tcW w:w="1275"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2018 факт</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2019 факт</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2020 оценка</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2021 прогноз</w:t>
            </w:r>
          </w:p>
        </w:tc>
        <w:tc>
          <w:tcPr>
            <w:tcW w:w="1275" w:type="dxa"/>
            <w:tcBorders>
              <w:top w:val="single" w:sz="4" w:space="0" w:color="auto"/>
              <w:left w:val="single" w:sz="4" w:space="0" w:color="auto"/>
              <w:bottom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2022 прогноз</w:t>
            </w:r>
          </w:p>
        </w:tc>
      </w:tr>
      <w:tr w:rsidR="003E5FFB" w:rsidRPr="007659FF" w:rsidTr="00E33766">
        <w:tc>
          <w:tcPr>
            <w:tcW w:w="3119" w:type="dxa"/>
            <w:tcBorders>
              <w:top w:val="single" w:sz="4" w:space="0" w:color="auto"/>
              <w:bottom w:val="single" w:sz="4" w:space="0" w:color="auto"/>
              <w:right w:val="single" w:sz="4" w:space="0" w:color="auto"/>
            </w:tcBorders>
          </w:tcPr>
          <w:p w:rsidR="003E5FFB" w:rsidRPr="007659FF" w:rsidRDefault="003E5FFB" w:rsidP="00E33766">
            <w:pPr>
              <w:autoSpaceDE w:val="0"/>
              <w:autoSpaceDN w:val="0"/>
              <w:adjustRightInd w:val="0"/>
              <w:spacing w:line="240" w:lineRule="exact"/>
              <w:ind w:left="-57" w:right="-57"/>
              <w:rPr>
                <w:rFonts w:ascii="Times New Roman CYR" w:hAnsi="Times New Roman CYR" w:cs="Times New Roman CYR"/>
                <w:sz w:val="23"/>
                <w:szCs w:val="23"/>
              </w:rPr>
            </w:pPr>
            <w:r w:rsidRPr="007659FF">
              <w:rPr>
                <w:rFonts w:ascii="Times New Roman CYR" w:hAnsi="Times New Roman CYR" w:cs="Times New Roman CYR"/>
                <w:sz w:val="23"/>
                <w:szCs w:val="23"/>
              </w:rPr>
              <w:t>1. Объем инвестиций в основной капитал за счет всех источников финансирования (без субъектов малого предпринимательства),</w:t>
            </w:r>
            <w:r w:rsidRPr="007659FF">
              <w:rPr>
                <w:rFonts w:ascii="Times New Roman CYR" w:hAnsi="Times New Roman CYR" w:cs="Times New Roman CYR"/>
                <w:sz w:val="23"/>
                <w:szCs w:val="23"/>
              </w:rPr>
              <w:br/>
              <w:t>тыс. руб.</w:t>
            </w:r>
          </w:p>
        </w:tc>
        <w:tc>
          <w:tcPr>
            <w:tcW w:w="1276" w:type="dxa"/>
            <w:tcBorders>
              <w:top w:val="single" w:sz="4" w:space="0" w:color="auto"/>
              <w:left w:val="nil"/>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353 165,00</w:t>
            </w:r>
          </w:p>
        </w:tc>
        <w:tc>
          <w:tcPr>
            <w:tcW w:w="1275"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495 623,00</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654 747,00</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678 972,64</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704 773,60</w:t>
            </w:r>
          </w:p>
        </w:tc>
        <w:tc>
          <w:tcPr>
            <w:tcW w:w="1275" w:type="dxa"/>
            <w:tcBorders>
              <w:top w:val="single" w:sz="4" w:space="0" w:color="auto"/>
              <w:left w:val="single" w:sz="4" w:space="0" w:color="auto"/>
              <w:bottom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731 555,00</w:t>
            </w:r>
          </w:p>
        </w:tc>
      </w:tr>
      <w:tr w:rsidR="003E5FFB" w:rsidRPr="007659FF" w:rsidTr="00E33766">
        <w:tc>
          <w:tcPr>
            <w:tcW w:w="3119" w:type="dxa"/>
            <w:tcBorders>
              <w:top w:val="single" w:sz="4" w:space="0" w:color="auto"/>
              <w:bottom w:val="single" w:sz="4" w:space="0" w:color="auto"/>
              <w:right w:val="single" w:sz="4" w:space="0" w:color="auto"/>
            </w:tcBorders>
          </w:tcPr>
          <w:p w:rsidR="003E5FFB" w:rsidRPr="007659FF" w:rsidRDefault="003E5FFB" w:rsidP="00E33766">
            <w:pPr>
              <w:autoSpaceDE w:val="0"/>
              <w:autoSpaceDN w:val="0"/>
              <w:adjustRightInd w:val="0"/>
              <w:spacing w:line="240" w:lineRule="exact"/>
              <w:ind w:left="-57" w:right="-57"/>
              <w:rPr>
                <w:rFonts w:ascii="Times New Roman CYR" w:hAnsi="Times New Roman CYR" w:cs="Times New Roman CYR"/>
                <w:sz w:val="23"/>
                <w:szCs w:val="23"/>
              </w:rPr>
            </w:pPr>
            <w:r w:rsidRPr="007659FF">
              <w:rPr>
                <w:rFonts w:ascii="Times New Roman CYR" w:hAnsi="Times New Roman CYR" w:cs="Times New Roman CYR"/>
                <w:sz w:val="23"/>
                <w:szCs w:val="23"/>
              </w:rPr>
              <w:t>Темп роста объема инвестиций в основной капитал за счет всех источников финансирования (без субъектов малого предпринимательства) в действующих ценах, %</w:t>
            </w:r>
          </w:p>
        </w:tc>
        <w:tc>
          <w:tcPr>
            <w:tcW w:w="1276" w:type="dxa"/>
            <w:tcBorders>
              <w:top w:val="single" w:sz="4" w:space="0" w:color="auto"/>
              <w:left w:val="nil"/>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146,3</w:t>
            </w:r>
            <w:r w:rsidR="00776A51">
              <w:rPr>
                <w:rFonts w:ascii="Times New Roman CYR" w:hAnsi="Times New Roman CYR" w:cs="Times New Roman CYR"/>
                <w:sz w:val="23"/>
                <w:szCs w:val="23"/>
              </w:rPr>
              <w:t>0</w:t>
            </w:r>
          </w:p>
        </w:tc>
        <w:tc>
          <w:tcPr>
            <w:tcW w:w="1275"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140,3</w:t>
            </w:r>
            <w:r w:rsidR="00377142">
              <w:rPr>
                <w:rFonts w:ascii="Times New Roman CYR" w:hAnsi="Times New Roman CYR" w:cs="Times New Roman CYR"/>
                <w:sz w:val="23"/>
                <w:szCs w:val="23"/>
              </w:rPr>
              <w:t>4</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132,1</w:t>
            </w:r>
            <w:r w:rsidR="00776A51">
              <w:rPr>
                <w:rFonts w:ascii="Times New Roman CYR" w:hAnsi="Times New Roman CYR" w:cs="Times New Roman CYR"/>
                <w:sz w:val="23"/>
                <w:szCs w:val="23"/>
              </w:rPr>
              <w:t>0</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103,7</w:t>
            </w:r>
            <w:r w:rsidR="00776A51">
              <w:rPr>
                <w:rFonts w:ascii="Times New Roman CYR" w:hAnsi="Times New Roman CYR" w:cs="Times New Roman CYR"/>
                <w:sz w:val="23"/>
                <w:szCs w:val="23"/>
              </w:rPr>
              <w:t>0</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103,8</w:t>
            </w:r>
            <w:r w:rsidR="00776A51">
              <w:rPr>
                <w:rFonts w:ascii="Times New Roman CYR" w:hAnsi="Times New Roman CYR" w:cs="Times New Roman CYR"/>
                <w:sz w:val="23"/>
                <w:szCs w:val="23"/>
              </w:rPr>
              <w:t>0</w:t>
            </w:r>
          </w:p>
        </w:tc>
        <w:tc>
          <w:tcPr>
            <w:tcW w:w="1275" w:type="dxa"/>
            <w:tcBorders>
              <w:top w:val="single" w:sz="4" w:space="0" w:color="auto"/>
              <w:left w:val="single" w:sz="4" w:space="0" w:color="auto"/>
              <w:bottom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103,8</w:t>
            </w:r>
            <w:r w:rsidR="00776A51">
              <w:rPr>
                <w:rFonts w:ascii="Times New Roman CYR" w:hAnsi="Times New Roman CYR" w:cs="Times New Roman CYR"/>
                <w:sz w:val="23"/>
                <w:szCs w:val="23"/>
              </w:rPr>
              <w:t>0</w:t>
            </w:r>
          </w:p>
        </w:tc>
      </w:tr>
      <w:tr w:rsidR="003E5FFB" w:rsidRPr="007659FF" w:rsidTr="00E33766">
        <w:tc>
          <w:tcPr>
            <w:tcW w:w="3119" w:type="dxa"/>
            <w:tcBorders>
              <w:top w:val="single" w:sz="4" w:space="0" w:color="auto"/>
              <w:bottom w:val="single" w:sz="4" w:space="0" w:color="auto"/>
              <w:right w:val="single" w:sz="4" w:space="0" w:color="auto"/>
            </w:tcBorders>
          </w:tcPr>
          <w:p w:rsidR="003E5FFB" w:rsidRPr="007659FF" w:rsidRDefault="003E5FFB" w:rsidP="00E33766">
            <w:pPr>
              <w:autoSpaceDE w:val="0"/>
              <w:autoSpaceDN w:val="0"/>
              <w:adjustRightInd w:val="0"/>
              <w:spacing w:line="240" w:lineRule="exact"/>
              <w:ind w:left="-57" w:right="-57"/>
              <w:rPr>
                <w:rFonts w:ascii="Times New Roman CYR" w:hAnsi="Times New Roman CYR" w:cs="Times New Roman CYR"/>
                <w:sz w:val="23"/>
                <w:szCs w:val="23"/>
              </w:rPr>
            </w:pPr>
            <w:r w:rsidRPr="007659FF">
              <w:rPr>
                <w:rFonts w:ascii="Times New Roman CYR" w:hAnsi="Times New Roman CYR" w:cs="Times New Roman CYR"/>
                <w:sz w:val="23"/>
                <w:szCs w:val="23"/>
              </w:rPr>
              <w:t>Темп роста объема инвестиций в основной капитал за счет всех источников финансирования (без субъектов малого предпринимательства) в сопоставимых ценах, %</w:t>
            </w:r>
          </w:p>
        </w:tc>
        <w:tc>
          <w:tcPr>
            <w:tcW w:w="1276" w:type="dxa"/>
            <w:tcBorders>
              <w:top w:val="single" w:sz="4" w:space="0" w:color="auto"/>
              <w:left w:val="nil"/>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143,02</w:t>
            </w:r>
          </w:p>
        </w:tc>
        <w:tc>
          <w:tcPr>
            <w:tcW w:w="1275"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137,32</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125,03</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100,00</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100,00</w:t>
            </w:r>
          </w:p>
        </w:tc>
        <w:tc>
          <w:tcPr>
            <w:tcW w:w="1275" w:type="dxa"/>
            <w:tcBorders>
              <w:top w:val="single" w:sz="4" w:space="0" w:color="auto"/>
              <w:left w:val="single" w:sz="4" w:space="0" w:color="auto"/>
              <w:bottom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100,00</w:t>
            </w:r>
          </w:p>
        </w:tc>
      </w:tr>
      <w:tr w:rsidR="003E5FFB" w:rsidRPr="007659FF" w:rsidTr="00E33766">
        <w:tc>
          <w:tcPr>
            <w:tcW w:w="3119" w:type="dxa"/>
            <w:tcBorders>
              <w:top w:val="single" w:sz="4" w:space="0" w:color="auto"/>
              <w:bottom w:val="single" w:sz="4" w:space="0" w:color="auto"/>
              <w:right w:val="single" w:sz="4" w:space="0" w:color="auto"/>
            </w:tcBorders>
          </w:tcPr>
          <w:p w:rsidR="003E5FFB" w:rsidRPr="007659FF" w:rsidRDefault="003E5FFB" w:rsidP="00E33766">
            <w:pPr>
              <w:autoSpaceDE w:val="0"/>
              <w:autoSpaceDN w:val="0"/>
              <w:adjustRightInd w:val="0"/>
              <w:spacing w:line="240" w:lineRule="exact"/>
              <w:ind w:left="-57" w:right="-57"/>
              <w:rPr>
                <w:rFonts w:ascii="Times New Roman CYR" w:hAnsi="Times New Roman CYR" w:cs="Times New Roman CYR"/>
                <w:sz w:val="23"/>
                <w:szCs w:val="23"/>
              </w:rPr>
            </w:pPr>
            <w:r w:rsidRPr="007659FF">
              <w:rPr>
                <w:rFonts w:ascii="Times New Roman CYR" w:hAnsi="Times New Roman CYR" w:cs="Times New Roman CYR"/>
                <w:sz w:val="23"/>
                <w:szCs w:val="23"/>
              </w:rPr>
              <w:t>2. Инвестиции в основной капитал за счет бюджетных средств, тыс. руб.</w:t>
            </w:r>
          </w:p>
        </w:tc>
        <w:tc>
          <w:tcPr>
            <w:tcW w:w="1276" w:type="dxa"/>
            <w:tcBorders>
              <w:top w:val="single" w:sz="4" w:space="0" w:color="auto"/>
              <w:left w:val="nil"/>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144 759,00</w:t>
            </w:r>
          </w:p>
        </w:tc>
        <w:tc>
          <w:tcPr>
            <w:tcW w:w="1275"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221 353,00</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309 341,00</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320 786,62</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332 976,51</w:t>
            </w:r>
          </w:p>
        </w:tc>
        <w:tc>
          <w:tcPr>
            <w:tcW w:w="1275" w:type="dxa"/>
            <w:tcBorders>
              <w:top w:val="single" w:sz="4" w:space="0" w:color="auto"/>
              <w:left w:val="single" w:sz="4" w:space="0" w:color="auto"/>
              <w:bottom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345 629,61</w:t>
            </w:r>
          </w:p>
        </w:tc>
      </w:tr>
      <w:tr w:rsidR="003E5FFB" w:rsidRPr="007659FF" w:rsidTr="00E33766">
        <w:tc>
          <w:tcPr>
            <w:tcW w:w="3119" w:type="dxa"/>
            <w:tcBorders>
              <w:top w:val="single" w:sz="4" w:space="0" w:color="auto"/>
              <w:bottom w:val="single" w:sz="4" w:space="0" w:color="auto"/>
              <w:right w:val="single" w:sz="4" w:space="0" w:color="auto"/>
            </w:tcBorders>
          </w:tcPr>
          <w:p w:rsidR="003E5FFB" w:rsidRPr="007659FF" w:rsidRDefault="003E5FFB" w:rsidP="00E33766">
            <w:pPr>
              <w:autoSpaceDE w:val="0"/>
              <w:autoSpaceDN w:val="0"/>
              <w:adjustRightInd w:val="0"/>
              <w:spacing w:line="240" w:lineRule="exact"/>
              <w:ind w:left="-57" w:right="-57"/>
              <w:rPr>
                <w:rFonts w:ascii="Times New Roman CYR" w:hAnsi="Times New Roman CYR" w:cs="Times New Roman CYR"/>
                <w:sz w:val="23"/>
                <w:szCs w:val="23"/>
              </w:rPr>
            </w:pPr>
            <w:r w:rsidRPr="007659FF">
              <w:rPr>
                <w:rFonts w:ascii="Times New Roman CYR" w:hAnsi="Times New Roman CYR" w:cs="Times New Roman CYR"/>
                <w:sz w:val="23"/>
                <w:szCs w:val="23"/>
              </w:rPr>
              <w:t>3. Объем инвестиций без бюджетных средств, тыс. руб.</w:t>
            </w:r>
          </w:p>
          <w:p w:rsidR="003E5FFB" w:rsidRPr="007659FF" w:rsidRDefault="003E5FFB" w:rsidP="00E33766">
            <w:pPr>
              <w:autoSpaceDE w:val="0"/>
              <w:autoSpaceDN w:val="0"/>
              <w:adjustRightInd w:val="0"/>
              <w:spacing w:line="240" w:lineRule="exact"/>
              <w:ind w:left="-57" w:right="-57"/>
              <w:rPr>
                <w:rFonts w:ascii="Times New Roman CYR" w:hAnsi="Times New Roman CYR" w:cs="Times New Roman CYR"/>
                <w:sz w:val="23"/>
                <w:szCs w:val="23"/>
              </w:rPr>
            </w:pPr>
          </w:p>
        </w:tc>
        <w:tc>
          <w:tcPr>
            <w:tcW w:w="1276" w:type="dxa"/>
            <w:tcBorders>
              <w:top w:val="single" w:sz="4" w:space="0" w:color="auto"/>
              <w:left w:val="nil"/>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208 406,00</w:t>
            </w:r>
          </w:p>
        </w:tc>
        <w:tc>
          <w:tcPr>
            <w:tcW w:w="1275"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274 270,00</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345 406,00</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358 186,02</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371 797,09</w:t>
            </w:r>
          </w:p>
        </w:tc>
        <w:tc>
          <w:tcPr>
            <w:tcW w:w="1275" w:type="dxa"/>
            <w:tcBorders>
              <w:top w:val="single" w:sz="4" w:space="0" w:color="auto"/>
              <w:left w:val="single" w:sz="4" w:space="0" w:color="auto"/>
              <w:bottom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385 925,39</w:t>
            </w:r>
          </w:p>
        </w:tc>
      </w:tr>
      <w:tr w:rsidR="003E5FFB" w:rsidRPr="007659FF" w:rsidTr="00E33766">
        <w:tc>
          <w:tcPr>
            <w:tcW w:w="3119" w:type="dxa"/>
            <w:tcBorders>
              <w:top w:val="single" w:sz="4" w:space="0" w:color="auto"/>
              <w:bottom w:val="single" w:sz="4" w:space="0" w:color="auto"/>
              <w:right w:val="single" w:sz="4" w:space="0" w:color="auto"/>
            </w:tcBorders>
          </w:tcPr>
          <w:p w:rsidR="003E5FFB" w:rsidRPr="007659FF" w:rsidRDefault="003E5FFB" w:rsidP="00E33766">
            <w:pPr>
              <w:autoSpaceDE w:val="0"/>
              <w:autoSpaceDN w:val="0"/>
              <w:adjustRightInd w:val="0"/>
              <w:spacing w:line="240" w:lineRule="exact"/>
              <w:ind w:left="-57" w:right="-57"/>
              <w:rPr>
                <w:rFonts w:ascii="Times New Roman CYR" w:hAnsi="Times New Roman CYR" w:cs="Times New Roman CYR"/>
                <w:sz w:val="23"/>
                <w:szCs w:val="23"/>
              </w:rPr>
            </w:pPr>
            <w:r w:rsidRPr="007659FF">
              <w:rPr>
                <w:rFonts w:ascii="Times New Roman CYR" w:hAnsi="Times New Roman CYR" w:cs="Times New Roman CYR"/>
                <w:sz w:val="23"/>
                <w:szCs w:val="23"/>
              </w:rPr>
              <w:t>4. Среднегодовая численность населения, чел.</w:t>
            </w:r>
          </w:p>
        </w:tc>
        <w:tc>
          <w:tcPr>
            <w:tcW w:w="1276" w:type="dxa"/>
            <w:tcBorders>
              <w:top w:val="single" w:sz="4" w:space="0" w:color="auto"/>
              <w:left w:val="nil"/>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71 123</w:t>
            </w:r>
          </w:p>
        </w:tc>
        <w:tc>
          <w:tcPr>
            <w:tcW w:w="1275"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70 906</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70 862</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70 808</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70 820</w:t>
            </w:r>
          </w:p>
        </w:tc>
        <w:tc>
          <w:tcPr>
            <w:tcW w:w="1275" w:type="dxa"/>
            <w:tcBorders>
              <w:top w:val="single" w:sz="4" w:space="0" w:color="auto"/>
              <w:left w:val="single" w:sz="4" w:space="0" w:color="auto"/>
              <w:bottom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70 901</w:t>
            </w:r>
          </w:p>
        </w:tc>
      </w:tr>
      <w:tr w:rsidR="003E5FFB" w:rsidRPr="007659FF" w:rsidTr="00E33766">
        <w:tc>
          <w:tcPr>
            <w:tcW w:w="3119" w:type="dxa"/>
            <w:tcBorders>
              <w:top w:val="single" w:sz="4" w:space="0" w:color="auto"/>
              <w:bottom w:val="single" w:sz="4" w:space="0" w:color="auto"/>
              <w:right w:val="single" w:sz="4" w:space="0" w:color="auto"/>
            </w:tcBorders>
          </w:tcPr>
          <w:p w:rsidR="003E5FFB" w:rsidRPr="007659FF" w:rsidRDefault="003E5FFB" w:rsidP="00E33766">
            <w:pPr>
              <w:autoSpaceDE w:val="0"/>
              <w:autoSpaceDN w:val="0"/>
              <w:adjustRightInd w:val="0"/>
              <w:spacing w:line="240" w:lineRule="exact"/>
              <w:ind w:left="-57" w:right="-57"/>
              <w:rPr>
                <w:rFonts w:ascii="Times New Roman CYR" w:hAnsi="Times New Roman CYR" w:cs="Times New Roman CYR"/>
                <w:sz w:val="23"/>
                <w:szCs w:val="23"/>
              </w:rPr>
            </w:pPr>
            <w:r w:rsidRPr="007659FF">
              <w:rPr>
                <w:rFonts w:ascii="Times New Roman CYR" w:hAnsi="Times New Roman CYR" w:cs="Times New Roman CYR"/>
                <w:sz w:val="23"/>
                <w:szCs w:val="23"/>
              </w:rPr>
              <w:t xml:space="preserve">5. Объем инвестиций в основной капитал (за исключением бюджетных средств) в </w:t>
            </w:r>
            <w:proofErr w:type="gramStart"/>
            <w:r w:rsidRPr="007659FF">
              <w:rPr>
                <w:rFonts w:ascii="Times New Roman CYR" w:hAnsi="Times New Roman CYR" w:cs="Times New Roman CYR"/>
                <w:sz w:val="23"/>
                <w:szCs w:val="23"/>
              </w:rPr>
              <w:t>расчете</w:t>
            </w:r>
            <w:proofErr w:type="gramEnd"/>
            <w:r w:rsidRPr="007659FF">
              <w:rPr>
                <w:rFonts w:ascii="Times New Roman CYR" w:hAnsi="Times New Roman CYR" w:cs="Times New Roman CYR"/>
                <w:sz w:val="23"/>
                <w:szCs w:val="23"/>
              </w:rPr>
              <w:t xml:space="preserve"> на 1 человека населения, руб.</w:t>
            </w:r>
          </w:p>
          <w:p w:rsidR="003E5FFB" w:rsidRPr="007659FF" w:rsidRDefault="003E5FFB" w:rsidP="00E33766">
            <w:pPr>
              <w:autoSpaceDE w:val="0"/>
              <w:autoSpaceDN w:val="0"/>
              <w:adjustRightInd w:val="0"/>
              <w:spacing w:line="240" w:lineRule="exact"/>
              <w:ind w:left="-57" w:right="-57"/>
              <w:rPr>
                <w:rFonts w:ascii="Times New Roman CYR" w:hAnsi="Times New Roman CYR" w:cs="Times New Roman CYR"/>
                <w:sz w:val="23"/>
                <w:szCs w:val="23"/>
              </w:rPr>
            </w:pPr>
          </w:p>
        </w:tc>
        <w:tc>
          <w:tcPr>
            <w:tcW w:w="1276" w:type="dxa"/>
            <w:tcBorders>
              <w:top w:val="single" w:sz="4" w:space="0" w:color="auto"/>
              <w:left w:val="nil"/>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2 930,22</w:t>
            </w:r>
          </w:p>
        </w:tc>
        <w:tc>
          <w:tcPr>
            <w:tcW w:w="1275"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3 868,08</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4 874,35</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5 058,55</w:t>
            </w:r>
          </w:p>
        </w:tc>
        <w:tc>
          <w:tcPr>
            <w:tcW w:w="1276" w:type="dxa"/>
            <w:tcBorders>
              <w:top w:val="single" w:sz="4" w:space="0" w:color="auto"/>
              <w:left w:val="single" w:sz="4" w:space="0" w:color="auto"/>
              <w:bottom w:val="single" w:sz="4" w:space="0" w:color="auto"/>
              <w:right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5 249,89</w:t>
            </w:r>
          </w:p>
        </w:tc>
        <w:tc>
          <w:tcPr>
            <w:tcW w:w="1275" w:type="dxa"/>
            <w:tcBorders>
              <w:top w:val="single" w:sz="4" w:space="0" w:color="auto"/>
              <w:left w:val="single" w:sz="4" w:space="0" w:color="auto"/>
              <w:bottom w:val="single" w:sz="4" w:space="0" w:color="auto"/>
            </w:tcBorders>
            <w:vAlign w:val="center"/>
          </w:tcPr>
          <w:p w:rsidR="003E5FFB" w:rsidRPr="007659FF" w:rsidRDefault="003E5FFB" w:rsidP="00E33766">
            <w:pPr>
              <w:autoSpaceDE w:val="0"/>
              <w:autoSpaceDN w:val="0"/>
              <w:adjustRightInd w:val="0"/>
              <w:ind w:left="-57" w:right="-57"/>
              <w:jc w:val="center"/>
              <w:rPr>
                <w:rFonts w:ascii="Times New Roman CYR" w:hAnsi="Times New Roman CYR" w:cs="Times New Roman CYR"/>
                <w:sz w:val="23"/>
                <w:szCs w:val="23"/>
              </w:rPr>
            </w:pPr>
            <w:r w:rsidRPr="007659FF">
              <w:rPr>
                <w:rFonts w:ascii="Times New Roman CYR" w:hAnsi="Times New Roman CYR" w:cs="Times New Roman CYR"/>
                <w:sz w:val="23"/>
                <w:szCs w:val="23"/>
              </w:rPr>
              <w:t>5 443,16</w:t>
            </w:r>
          </w:p>
        </w:tc>
      </w:tr>
    </w:tbl>
    <w:p w:rsidR="006B159F" w:rsidRDefault="006B159F" w:rsidP="00EB037B">
      <w:pPr>
        <w:autoSpaceDE w:val="0"/>
        <w:autoSpaceDN w:val="0"/>
        <w:adjustRightInd w:val="0"/>
        <w:spacing w:after="0" w:line="240" w:lineRule="auto"/>
        <w:rPr>
          <w:rFonts w:ascii="Times New Roman CYR" w:hAnsi="Times New Roman CYR" w:cs="Times New Roman CYR"/>
          <w:sz w:val="28"/>
          <w:szCs w:val="28"/>
        </w:rPr>
      </w:pPr>
    </w:p>
    <w:p w:rsidR="003E5FFB" w:rsidRDefault="00EB037B" w:rsidP="00377142">
      <w:pPr>
        <w:autoSpaceDE w:val="0"/>
        <w:autoSpaceDN w:val="0"/>
        <w:adjustRightInd w:val="0"/>
        <w:spacing w:after="0" w:line="240" w:lineRule="auto"/>
        <w:rPr>
          <w:rFonts w:ascii="Bookman Old Style" w:hAnsi="Bookman Old Style" w:cs="Times New Roman"/>
          <w:b/>
          <w:bCs/>
          <w:color w:val="000000"/>
          <w:sz w:val="28"/>
          <w:szCs w:val="28"/>
        </w:rPr>
      </w:pPr>
      <w:r w:rsidRPr="00EB037B">
        <w:rPr>
          <w:rFonts w:ascii="Arial" w:hAnsi="Arial" w:cs="Arial"/>
          <w:sz w:val="20"/>
          <w:szCs w:val="20"/>
        </w:rPr>
        <w:t xml:space="preserve"> </w:t>
      </w:r>
    </w:p>
    <w:p w:rsidR="002C0E47" w:rsidRDefault="002C0E47"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6B159F">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6B159F">
      <w:pPr>
        <w:autoSpaceDE w:val="0"/>
        <w:autoSpaceDN w:val="0"/>
        <w:adjustRightInd w:val="0"/>
        <w:spacing w:after="0" w:line="240" w:lineRule="auto"/>
        <w:jc w:val="center"/>
        <w:rPr>
          <w:rFonts w:ascii="Bookman Old Style" w:hAnsi="Bookman Old Style" w:cs="Times New Roman CYR"/>
          <w:b/>
          <w:bCs/>
          <w:color w:val="000000"/>
          <w:sz w:val="28"/>
          <w:szCs w:val="28"/>
        </w:rPr>
      </w:pPr>
      <w:r w:rsidRPr="006B159F">
        <w:rPr>
          <w:rFonts w:ascii="Bookman Old Style" w:hAnsi="Bookman Old Style" w:cs="Times New Roman"/>
          <w:b/>
          <w:bCs/>
          <w:color w:val="000000"/>
          <w:sz w:val="28"/>
          <w:szCs w:val="28"/>
        </w:rPr>
        <w:lastRenderedPageBreak/>
        <w:t xml:space="preserve">4. </w:t>
      </w:r>
      <w:r w:rsidRPr="006B159F">
        <w:rPr>
          <w:rFonts w:ascii="Bookman Old Style" w:hAnsi="Bookman Old Style" w:cs="Times New Roman CYR"/>
          <w:b/>
          <w:bCs/>
          <w:color w:val="000000"/>
          <w:sz w:val="28"/>
          <w:szCs w:val="28"/>
        </w:rPr>
        <w:t>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r w:rsidR="006B159F" w:rsidRPr="006B159F">
        <w:rPr>
          <w:rFonts w:ascii="Bookman Old Style" w:hAnsi="Bookman Old Style" w:cs="Times New Roman CYR"/>
          <w:b/>
          <w:bCs/>
          <w:color w:val="000000"/>
          <w:sz w:val="28"/>
          <w:szCs w:val="28"/>
        </w:rPr>
        <w:t>.</w:t>
      </w:r>
    </w:p>
    <w:p w:rsidR="006B159F" w:rsidRPr="006B159F" w:rsidRDefault="006B159F" w:rsidP="006B159F">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77B31" w:rsidRDefault="00E77B31" w:rsidP="00E77B31">
      <w:pPr>
        <w:autoSpaceDE w:val="0"/>
        <w:autoSpaceDN w:val="0"/>
        <w:adjustRightInd w:val="0"/>
        <w:spacing w:after="0" w:line="240" w:lineRule="auto"/>
        <w:ind w:left="-284" w:right="140" w:hanging="425"/>
        <w:jc w:val="both"/>
        <w:rPr>
          <w:rFonts w:ascii="Times New Roman CYR" w:hAnsi="Times New Roman CYR" w:cs="Times New Roman CYR"/>
          <w:sz w:val="28"/>
          <w:szCs w:val="28"/>
        </w:rPr>
      </w:pPr>
    </w:p>
    <w:p w:rsidR="00E77B31" w:rsidRPr="00E77B31" w:rsidRDefault="00E77B31" w:rsidP="00E77B31">
      <w:pPr>
        <w:autoSpaceDE w:val="0"/>
        <w:autoSpaceDN w:val="0"/>
        <w:adjustRightInd w:val="0"/>
        <w:spacing w:after="0"/>
        <w:ind w:left="-284" w:right="-6" w:hanging="425"/>
        <w:jc w:val="both"/>
        <w:rPr>
          <w:rFonts w:ascii="Bookman Old Style" w:hAnsi="Bookman Old Style" w:cs="Times New Roman CYR"/>
          <w:sz w:val="28"/>
          <w:szCs w:val="28"/>
        </w:rPr>
      </w:pPr>
      <w:r w:rsidRPr="00E77B31">
        <w:rPr>
          <w:rFonts w:ascii="Bookman Old Style" w:hAnsi="Bookman Old Style" w:cs="Times New Roman CYR"/>
          <w:sz w:val="28"/>
          <w:szCs w:val="28"/>
        </w:rPr>
        <w:t xml:space="preserve">             Для вычисления доли площади земельных участков, являющихся объектами налогообложения, использовалась площадь общей территории г.Минусинска по данным </w:t>
      </w:r>
      <w:proofErr w:type="spellStart"/>
      <w:r w:rsidRPr="00E77B31">
        <w:rPr>
          <w:rFonts w:ascii="Bookman Old Style" w:hAnsi="Bookman Old Style" w:cs="Times New Roman CYR"/>
          <w:sz w:val="28"/>
          <w:szCs w:val="28"/>
        </w:rPr>
        <w:t>Росреестра</w:t>
      </w:r>
      <w:proofErr w:type="spellEnd"/>
      <w:r w:rsidRPr="00E77B31">
        <w:rPr>
          <w:rFonts w:ascii="Bookman Old Style" w:hAnsi="Bookman Old Style" w:cs="Times New Roman CYR"/>
          <w:sz w:val="28"/>
          <w:szCs w:val="28"/>
        </w:rPr>
        <w:t xml:space="preserve">: 6050 га. По 2019 году данный показатель рассчитывался путем добавления площади оформленных в 2019 году на праве  собственности земельных участков к площади земельных участков, являвшихся объектами налогообложения в 2018 году за минусом площади земельных участков, на которые в 2019 году была проведена процедура отказа от права собственности. </w:t>
      </w:r>
    </w:p>
    <w:p w:rsidR="00E77B31" w:rsidRDefault="00E77B31" w:rsidP="00BE5891">
      <w:pPr>
        <w:autoSpaceDE w:val="0"/>
        <w:autoSpaceDN w:val="0"/>
        <w:adjustRightInd w:val="0"/>
        <w:spacing w:after="0"/>
        <w:ind w:left="-284" w:right="-6" w:hanging="425"/>
        <w:jc w:val="both"/>
        <w:rPr>
          <w:rFonts w:ascii="Times New Roman CYR" w:hAnsi="Times New Roman CYR" w:cs="Times New Roman CYR"/>
          <w:sz w:val="28"/>
          <w:szCs w:val="28"/>
        </w:rPr>
      </w:pPr>
      <w:r w:rsidRPr="00E77B31">
        <w:rPr>
          <w:rFonts w:ascii="Bookman Old Style" w:hAnsi="Bookman Old Style" w:cs="Times New Roman CYR"/>
          <w:sz w:val="28"/>
          <w:szCs w:val="28"/>
        </w:rPr>
        <w:t xml:space="preserve">            Оценка доли площади земельных участков, являющихся объектами налогообложения, </w:t>
      </w:r>
      <w:r w:rsidRPr="00E77B31">
        <w:rPr>
          <w:rFonts w:ascii="Bookman Old Style" w:hAnsi="Bookman Old Style" w:cs="Times New Roman CYR"/>
          <w:sz w:val="20"/>
          <w:szCs w:val="20"/>
        </w:rPr>
        <w:t xml:space="preserve"> </w:t>
      </w:r>
      <w:r w:rsidRPr="00E77B31">
        <w:rPr>
          <w:rFonts w:ascii="Bookman Old Style" w:hAnsi="Bookman Old Style" w:cs="Times New Roman CYR"/>
          <w:sz w:val="28"/>
          <w:szCs w:val="28"/>
        </w:rPr>
        <w:t>по 2020 г. производилась по сведениям за I квартал 2020г.</w:t>
      </w:r>
    </w:p>
    <w:p w:rsidR="00E77B31" w:rsidRDefault="00E77B31" w:rsidP="00E77B31">
      <w:pPr>
        <w:autoSpaceDE w:val="0"/>
        <w:autoSpaceDN w:val="0"/>
        <w:adjustRightInd w:val="0"/>
        <w:spacing w:after="0" w:line="240" w:lineRule="auto"/>
        <w:ind w:left="-284" w:right="-6" w:hanging="425"/>
        <w:jc w:val="both"/>
        <w:rPr>
          <w:rFonts w:ascii="Times New Roman CYR" w:hAnsi="Times New Roman CYR" w:cs="Times New Roman CYR"/>
          <w:sz w:val="28"/>
          <w:szCs w:val="28"/>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324"/>
        <w:gridCol w:w="2526"/>
        <w:gridCol w:w="1113"/>
        <w:gridCol w:w="1107"/>
        <w:gridCol w:w="1134"/>
        <w:gridCol w:w="1134"/>
        <w:gridCol w:w="1134"/>
        <w:gridCol w:w="1134"/>
        <w:gridCol w:w="1134"/>
      </w:tblGrid>
      <w:tr w:rsidR="00E77B31" w:rsidRPr="00BE5891" w:rsidTr="00BE5891">
        <w:tc>
          <w:tcPr>
            <w:tcW w:w="324" w:type="dxa"/>
            <w:tcBorders>
              <w:top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both"/>
              <w:rPr>
                <w:rFonts w:ascii="Times New Roman CYR" w:hAnsi="Times New Roman CYR" w:cs="Times New Roman CYR"/>
                <w:sz w:val="23"/>
                <w:szCs w:val="23"/>
              </w:rPr>
            </w:pPr>
          </w:p>
        </w:tc>
        <w:tc>
          <w:tcPr>
            <w:tcW w:w="2526"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both"/>
              <w:rPr>
                <w:rFonts w:ascii="Times New Roman CYR" w:hAnsi="Times New Roman CYR" w:cs="Times New Roman CYR"/>
                <w:sz w:val="23"/>
                <w:szCs w:val="23"/>
              </w:rPr>
            </w:pPr>
            <w:r w:rsidRPr="00BE5891">
              <w:rPr>
                <w:rFonts w:ascii="Times New Roman CYR" w:hAnsi="Times New Roman CYR" w:cs="Times New Roman CYR"/>
                <w:sz w:val="23"/>
                <w:szCs w:val="23"/>
              </w:rPr>
              <w:t>Наименование показателя</w:t>
            </w:r>
          </w:p>
        </w:tc>
        <w:tc>
          <w:tcPr>
            <w:tcW w:w="1113"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Ед. измерения</w:t>
            </w:r>
          </w:p>
        </w:tc>
        <w:tc>
          <w:tcPr>
            <w:tcW w:w="1107"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 xml:space="preserve">2017 Отчет </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 xml:space="preserve">2018 Отчет </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2019 Отчет</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2020</w:t>
            </w: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 xml:space="preserve">Прогноз </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2021</w:t>
            </w: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Прогноз</w:t>
            </w:r>
          </w:p>
        </w:tc>
        <w:tc>
          <w:tcPr>
            <w:tcW w:w="1134" w:type="dxa"/>
            <w:tcBorders>
              <w:top w:val="single" w:sz="4" w:space="0" w:color="000000"/>
              <w:left w:val="single" w:sz="4" w:space="0" w:color="000000"/>
              <w:bottom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2022</w:t>
            </w: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Прогноз</w:t>
            </w:r>
          </w:p>
        </w:tc>
      </w:tr>
      <w:tr w:rsidR="00E77B31" w:rsidRPr="00BE5891" w:rsidTr="00BE5891">
        <w:tc>
          <w:tcPr>
            <w:tcW w:w="324" w:type="dxa"/>
            <w:tcBorders>
              <w:top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both"/>
              <w:rPr>
                <w:rFonts w:ascii="Times New Roman CYR" w:hAnsi="Times New Roman CYR" w:cs="Times New Roman CYR"/>
                <w:sz w:val="23"/>
                <w:szCs w:val="23"/>
              </w:rPr>
            </w:pPr>
          </w:p>
        </w:tc>
        <w:tc>
          <w:tcPr>
            <w:tcW w:w="2526"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rPr>
                <w:rFonts w:ascii="Times New Roman CYR" w:hAnsi="Times New Roman CYR" w:cs="Times New Roman CYR"/>
                <w:sz w:val="23"/>
                <w:szCs w:val="23"/>
              </w:rPr>
            </w:pPr>
            <w:r w:rsidRPr="00BE5891">
              <w:rPr>
                <w:rFonts w:ascii="Times New Roman CYR" w:hAnsi="Times New Roman CYR" w:cs="Times New Roman CYR"/>
                <w:sz w:val="23"/>
                <w:szCs w:val="23"/>
              </w:rPr>
              <w:t>Площадь земельных участков, являющихся объектами налогообложения</w:t>
            </w:r>
          </w:p>
        </w:tc>
        <w:tc>
          <w:tcPr>
            <w:tcW w:w="1113"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га</w:t>
            </w:r>
          </w:p>
        </w:tc>
        <w:tc>
          <w:tcPr>
            <w:tcW w:w="1107"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1</w:t>
            </w:r>
            <w:r w:rsidR="00BE5891">
              <w:rPr>
                <w:rFonts w:ascii="Times New Roman CYR" w:hAnsi="Times New Roman CYR" w:cs="Times New Roman CYR"/>
                <w:sz w:val="23"/>
                <w:szCs w:val="23"/>
              </w:rPr>
              <w:t xml:space="preserve"> </w:t>
            </w:r>
            <w:r w:rsidRPr="00BE5891">
              <w:rPr>
                <w:rFonts w:ascii="Times New Roman CYR" w:hAnsi="Times New Roman CYR" w:cs="Times New Roman CYR"/>
                <w:sz w:val="23"/>
                <w:szCs w:val="23"/>
              </w:rPr>
              <w:t>400,83</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1</w:t>
            </w:r>
            <w:r w:rsidR="00BE5891">
              <w:rPr>
                <w:rFonts w:ascii="Times New Roman CYR" w:hAnsi="Times New Roman CYR" w:cs="Times New Roman CYR"/>
                <w:sz w:val="23"/>
                <w:szCs w:val="23"/>
              </w:rPr>
              <w:t xml:space="preserve"> </w:t>
            </w:r>
            <w:r w:rsidRPr="00BE5891">
              <w:rPr>
                <w:rFonts w:ascii="Times New Roman CYR" w:hAnsi="Times New Roman CYR" w:cs="Times New Roman CYR"/>
                <w:sz w:val="23"/>
                <w:szCs w:val="23"/>
              </w:rPr>
              <w:t>437,10</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1</w:t>
            </w:r>
            <w:r w:rsidR="00BE5891">
              <w:rPr>
                <w:rFonts w:ascii="Times New Roman CYR" w:hAnsi="Times New Roman CYR" w:cs="Times New Roman CYR"/>
                <w:sz w:val="23"/>
                <w:szCs w:val="23"/>
              </w:rPr>
              <w:t xml:space="preserve"> </w:t>
            </w:r>
            <w:r w:rsidRPr="00BE5891">
              <w:rPr>
                <w:rFonts w:ascii="Times New Roman CYR" w:hAnsi="Times New Roman CYR" w:cs="Times New Roman CYR"/>
                <w:sz w:val="23"/>
                <w:szCs w:val="23"/>
              </w:rPr>
              <w:t>475,89</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1</w:t>
            </w:r>
            <w:r w:rsidR="00BE5891">
              <w:rPr>
                <w:rFonts w:ascii="Times New Roman CYR" w:hAnsi="Times New Roman CYR" w:cs="Times New Roman CYR"/>
                <w:sz w:val="23"/>
                <w:szCs w:val="23"/>
              </w:rPr>
              <w:t xml:space="preserve"> </w:t>
            </w:r>
            <w:r w:rsidRPr="00BE5891">
              <w:rPr>
                <w:rFonts w:ascii="Times New Roman CYR" w:hAnsi="Times New Roman CYR" w:cs="Times New Roman CYR"/>
                <w:sz w:val="23"/>
                <w:szCs w:val="23"/>
              </w:rPr>
              <w:t>495</w:t>
            </w:r>
            <w:r w:rsidR="00BE5891">
              <w:rPr>
                <w:rFonts w:ascii="Times New Roman CYR" w:hAnsi="Times New Roman CYR" w:cs="Times New Roman CYR"/>
                <w:sz w:val="23"/>
                <w:szCs w:val="23"/>
              </w:rPr>
              <w:t>,00</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1</w:t>
            </w:r>
            <w:r w:rsidR="00BE5891">
              <w:rPr>
                <w:rFonts w:ascii="Times New Roman CYR" w:hAnsi="Times New Roman CYR" w:cs="Times New Roman CYR"/>
                <w:sz w:val="23"/>
                <w:szCs w:val="23"/>
              </w:rPr>
              <w:t xml:space="preserve"> </w:t>
            </w:r>
            <w:r w:rsidRPr="00BE5891">
              <w:rPr>
                <w:rFonts w:ascii="Times New Roman CYR" w:hAnsi="Times New Roman CYR" w:cs="Times New Roman CYR"/>
                <w:sz w:val="23"/>
                <w:szCs w:val="23"/>
              </w:rPr>
              <w:t>515</w:t>
            </w:r>
            <w:r w:rsidR="00BE5891">
              <w:rPr>
                <w:rFonts w:ascii="Times New Roman CYR" w:hAnsi="Times New Roman CYR" w:cs="Times New Roman CYR"/>
                <w:sz w:val="23"/>
                <w:szCs w:val="23"/>
              </w:rPr>
              <w:t>,00</w:t>
            </w:r>
          </w:p>
        </w:tc>
        <w:tc>
          <w:tcPr>
            <w:tcW w:w="1134" w:type="dxa"/>
            <w:tcBorders>
              <w:top w:val="single" w:sz="4" w:space="0" w:color="000000"/>
              <w:left w:val="single" w:sz="4" w:space="0" w:color="000000"/>
              <w:bottom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1</w:t>
            </w:r>
            <w:r w:rsidR="00BE5891">
              <w:rPr>
                <w:rFonts w:ascii="Times New Roman CYR" w:hAnsi="Times New Roman CYR" w:cs="Times New Roman CYR"/>
                <w:sz w:val="23"/>
                <w:szCs w:val="23"/>
              </w:rPr>
              <w:t xml:space="preserve"> </w:t>
            </w:r>
            <w:r w:rsidRPr="00BE5891">
              <w:rPr>
                <w:rFonts w:ascii="Times New Roman CYR" w:hAnsi="Times New Roman CYR" w:cs="Times New Roman CYR"/>
                <w:sz w:val="23"/>
                <w:szCs w:val="23"/>
              </w:rPr>
              <w:t>535</w:t>
            </w:r>
            <w:r w:rsidR="00BE5891">
              <w:rPr>
                <w:rFonts w:ascii="Times New Roman CYR" w:hAnsi="Times New Roman CYR" w:cs="Times New Roman CYR"/>
                <w:sz w:val="23"/>
                <w:szCs w:val="23"/>
              </w:rPr>
              <w:t>,00</w:t>
            </w:r>
          </w:p>
        </w:tc>
      </w:tr>
      <w:tr w:rsidR="00E77B31" w:rsidRPr="00BE5891" w:rsidTr="00BE5891">
        <w:tc>
          <w:tcPr>
            <w:tcW w:w="324" w:type="dxa"/>
            <w:tcBorders>
              <w:top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both"/>
              <w:rPr>
                <w:rFonts w:ascii="Times New Roman CYR" w:hAnsi="Times New Roman CYR" w:cs="Times New Roman CYR"/>
                <w:sz w:val="23"/>
                <w:szCs w:val="23"/>
              </w:rPr>
            </w:pPr>
            <w:r w:rsidRPr="00BE5891">
              <w:rPr>
                <w:rFonts w:ascii="Times New Roman CYR" w:hAnsi="Times New Roman CYR" w:cs="Times New Roman CYR"/>
                <w:sz w:val="23"/>
                <w:szCs w:val="23"/>
              </w:rPr>
              <w:t>4</w:t>
            </w:r>
          </w:p>
        </w:tc>
        <w:tc>
          <w:tcPr>
            <w:tcW w:w="2526"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rPr>
                <w:rFonts w:ascii="Times New Roman CYR" w:hAnsi="Times New Roman CYR" w:cs="Times New Roman CYR"/>
                <w:sz w:val="23"/>
                <w:szCs w:val="23"/>
              </w:rPr>
            </w:pPr>
            <w:r w:rsidRPr="00BE5891">
              <w:rPr>
                <w:rFonts w:ascii="Times New Roman CYR" w:hAnsi="Times New Roman CYR" w:cs="Times New Roman CYR"/>
                <w:sz w:val="23"/>
                <w:szCs w:val="23"/>
              </w:rPr>
              <w:t>Доля площади земельных участков, являющихся объектами налогообложения земельным налогом, в общей площади территории</w:t>
            </w:r>
          </w:p>
        </w:tc>
        <w:tc>
          <w:tcPr>
            <w:tcW w:w="1113"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процент</w:t>
            </w:r>
          </w:p>
        </w:tc>
        <w:tc>
          <w:tcPr>
            <w:tcW w:w="1107"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23,15</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23,75</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24,39</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24,71</w:t>
            </w:r>
          </w:p>
        </w:tc>
        <w:tc>
          <w:tcPr>
            <w:tcW w:w="1134" w:type="dxa"/>
            <w:tcBorders>
              <w:top w:val="single" w:sz="4" w:space="0" w:color="000000"/>
              <w:left w:val="single" w:sz="4" w:space="0" w:color="000000"/>
              <w:bottom w:val="single" w:sz="4" w:space="0" w:color="000000"/>
              <w:right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25,04</w:t>
            </w:r>
          </w:p>
        </w:tc>
        <w:tc>
          <w:tcPr>
            <w:tcW w:w="1134" w:type="dxa"/>
            <w:tcBorders>
              <w:top w:val="single" w:sz="4" w:space="0" w:color="000000"/>
              <w:left w:val="single" w:sz="4" w:space="0" w:color="000000"/>
              <w:bottom w:val="single" w:sz="4" w:space="0" w:color="000000"/>
            </w:tcBorders>
          </w:tcPr>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p>
          <w:p w:rsidR="00E77B31" w:rsidRPr="00BE5891" w:rsidRDefault="00E77B31" w:rsidP="00E77B31">
            <w:pPr>
              <w:autoSpaceDE w:val="0"/>
              <w:autoSpaceDN w:val="0"/>
              <w:adjustRightInd w:val="0"/>
              <w:spacing w:after="0" w:line="240" w:lineRule="auto"/>
              <w:jc w:val="center"/>
              <w:rPr>
                <w:rFonts w:ascii="Times New Roman CYR" w:hAnsi="Times New Roman CYR" w:cs="Times New Roman CYR"/>
                <w:sz w:val="23"/>
                <w:szCs w:val="23"/>
              </w:rPr>
            </w:pPr>
            <w:r w:rsidRPr="00BE5891">
              <w:rPr>
                <w:rFonts w:ascii="Times New Roman CYR" w:hAnsi="Times New Roman CYR" w:cs="Times New Roman CYR"/>
                <w:sz w:val="23"/>
                <w:szCs w:val="23"/>
              </w:rPr>
              <w:t>25,37</w:t>
            </w:r>
          </w:p>
        </w:tc>
      </w:tr>
    </w:tbl>
    <w:p w:rsidR="008C40F4" w:rsidRPr="006B159F" w:rsidRDefault="008C40F4" w:rsidP="00BF5AF5">
      <w:pPr>
        <w:autoSpaceDE w:val="0"/>
        <w:autoSpaceDN w:val="0"/>
        <w:adjustRightInd w:val="0"/>
        <w:spacing w:after="0"/>
        <w:ind w:left="-284" w:right="-6" w:hanging="425"/>
        <w:jc w:val="both"/>
        <w:rPr>
          <w:rFonts w:ascii="Bookman Old Style" w:hAnsi="Bookman Old Style" w:cs="Times New Roman CYR"/>
          <w:sz w:val="28"/>
          <w:szCs w:val="28"/>
        </w:rPr>
      </w:pPr>
    </w:p>
    <w:p w:rsidR="00EB037B" w:rsidRPr="00EB037B" w:rsidRDefault="004B2C66" w:rsidP="004B2C66">
      <w:pPr>
        <w:autoSpaceDE w:val="0"/>
        <w:autoSpaceDN w:val="0"/>
        <w:adjustRightInd w:val="0"/>
        <w:spacing w:after="0" w:line="240" w:lineRule="auto"/>
        <w:jc w:val="both"/>
        <w:rPr>
          <w:rFonts w:ascii="Arial" w:hAnsi="Arial" w:cs="Arial"/>
          <w:sz w:val="20"/>
          <w:szCs w:val="20"/>
        </w:rPr>
      </w:pPr>
      <w:r>
        <w:rPr>
          <w:rFonts w:ascii="Times New Roman CYR" w:hAnsi="Times New Roman CYR" w:cs="Times New Roman CYR"/>
          <w:sz w:val="28"/>
          <w:szCs w:val="28"/>
        </w:rPr>
        <w:t xml:space="preserve">    </w:t>
      </w:r>
      <w:r w:rsidR="00EB037B" w:rsidRPr="00EB037B">
        <w:rPr>
          <w:rFonts w:ascii="Times New Roman CYR" w:hAnsi="Times New Roman CYR" w:cs="Times New Roman CYR"/>
          <w:sz w:val="28"/>
          <w:szCs w:val="28"/>
        </w:rPr>
        <w:t xml:space="preserve">         </w:t>
      </w:r>
      <w:r w:rsidR="00EB037B" w:rsidRPr="00EB037B">
        <w:rPr>
          <w:rFonts w:ascii="Arial" w:hAnsi="Arial" w:cs="Arial"/>
          <w:sz w:val="20"/>
          <w:szCs w:val="20"/>
        </w:rPr>
        <w:t xml:space="preserve"> </w:t>
      </w:r>
    </w:p>
    <w:p w:rsidR="00EB037B"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t xml:space="preserve">5. </w:t>
      </w:r>
      <w:r w:rsidRPr="00F471E8">
        <w:rPr>
          <w:rFonts w:ascii="Bookman Old Style" w:hAnsi="Bookman Old Style" w:cs="Times New Roman CYR"/>
          <w:b/>
          <w:bCs/>
          <w:color w:val="000000"/>
          <w:sz w:val="28"/>
          <w:szCs w:val="28"/>
        </w:rPr>
        <w:t>Доля прибыльных сельскохозяйственных организаций в общем их числе</w:t>
      </w:r>
      <w:r w:rsidR="00F471E8">
        <w:rPr>
          <w:rFonts w:ascii="Bookman Old Style" w:hAnsi="Bookman Old Style" w:cs="Times New Roman CYR"/>
          <w:b/>
          <w:bCs/>
          <w:color w:val="000000"/>
          <w:sz w:val="28"/>
          <w:szCs w:val="28"/>
        </w:rPr>
        <w:t>.</w:t>
      </w:r>
    </w:p>
    <w:p w:rsidR="00F471E8" w:rsidRPr="00F471E8" w:rsidRDefault="00F471E8"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p>
    <w:p w:rsidR="00691CC0" w:rsidRDefault="00EB037B" w:rsidP="00703027">
      <w:pPr>
        <w:autoSpaceDE w:val="0"/>
        <w:autoSpaceDN w:val="0"/>
        <w:adjustRightInd w:val="0"/>
        <w:spacing w:after="0" w:line="240" w:lineRule="auto"/>
        <w:ind w:left="140" w:firstLine="760"/>
        <w:jc w:val="both"/>
        <w:rPr>
          <w:rFonts w:ascii="Bookman Old Style" w:hAnsi="Bookman Old Style" w:cs="Times New Roman"/>
          <w:b/>
          <w:bCs/>
          <w:color w:val="000000"/>
          <w:sz w:val="28"/>
          <w:szCs w:val="28"/>
        </w:rPr>
      </w:pPr>
      <w:r w:rsidRPr="00EB037B">
        <w:rPr>
          <w:rFonts w:ascii="Bookman Old Style" w:hAnsi="Bookman Old Style" w:cs="Bookman Old Style"/>
          <w:sz w:val="28"/>
          <w:szCs w:val="28"/>
        </w:rPr>
        <w:t>Сельскохозяйственные организации на территории города Минусинска отсутствуют, в соответствии с этим показатель доля прибыльных сельскохозяйственных организаций равен 0.</w:t>
      </w:r>
    </w:p>
    <w:p w:rsidR="00691CC0" w:rsidRDefault="00691CC0"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691CC0" w:rsidRDefault="00691CC0"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3E5FFB" w:rsidRDefault="003E5FFB"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lastRenderedPageBreak/>
        <w:t xml:space="preserve">6. </w:t>
      </w:r>
      <w:r w:rsidRPr="00F471E8">
        <w:rPr>
          <w:rFonts w:ascii="Bookman Old Style" w:hAnsi="Bookman Old Style" w:cs="Times New Roman CYR"/>
          <w:b/>
          <w:bCs/>
          <w:color w:val="000000"/>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F471E8" w:rsidRPr="00F471E8">
        <w:rPr>
          <w:rFonts w:ascii="Bookman Old Style" w:hAnsi="Bookman Old Style" w:cs="Times New Roman CYR"/>
          <w:b/>
          <w:bCs/>
          <w:color w:val="000000"/>
          <w:sz w:val="28"/>
          <w:szCs w:val="28"/>
        </w:rPr>
        <w:t>.</w:t>
      </w:r>
    </w:p>
    <w:p w:rsidR="00F471E8" w:rsidRPr="00F471E8" w:rsidRDefault="00F471E8"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77B31" w:rsidRDefault="00E77B31" w:rsidP="00E77B31">
      <w:pPr>
        <w:autoSpaceDE w:val="0"/>
        <w:autoSpaceDN w:val="0"/>
        <w:adjustRightInd w:val="0"/>
        <w:spacing w:after="0"/>
        <w:ind w:right="51" w:firstLine="567"/>
        <w:jc w:val="both"/>
        <w:rPr>
          <w:rFonts w:ascii="Bookman Old Style" w:hAnsi="Bookman Old Style" w:cs="Bookman Old Style"/>
          <w:sz w:val="28"/>
          <w:szCs w:val="28"/>
        </w:rPr>
      </w:pPr>
      <w:r>
        <w:rPr>
          <w:rFonts w:ascii="Bookman Old Style" w:hAnsi="Bookman Old Style" w:cs="Bookman Old Style"/>
          <w:sz w:val="28"/>
          <w:szCs w:val="28"/>
        </w:rPr>
        <w:t>Транспортная инфраструктура города Минусинска представлена сетью автомобильных дорог муниципального значения. Достаточно развитая автодорожная сеть с твердым покрытием, межрегиональное автомобильное сообщение осуществляется по средству дороги Федерального значения «Красноярск-Абакан-Кызыл». Общая протяженность автомобильных дорог общего пользования местного значения города Минусинска на 01.01.2020 года составила – 351,95 км. в том числе с гравийно-песчаным покрытием протяженностью – 48,4 км и грунтовых дорог протяженностью 174,4 км, асфальтобетонных дорог 129,1 км.</w:t>
      </w:r>
    </w:p>
    <w:p w:rsidR="00E77B31" w:rsidRDefault="00E77B31" w:rsidP="00E77B31">
      <w:pPr>
        <w:autoSpaceDE w:val="0"/>
        <w:autoSpaceDN w:val="0"/>
        <w:adjustRightInd w:val="0"/>
        <w:spacing w:after="0"/>
        <w:ind w:right="51" w:firstLine="567"/>
        <w:jc w:val="both"/>
        <w:rPr>
          <w:rFonts w:ascii="Bookman Old Style" w:hAnsi="Bookman Old Style" w:cs="Bookman Old Style"/>
          <w:sz w:val="28"/>
          <w:szCs w:val="28"/>
        </w:rPr>
      </w:pPr>
      <w:r>
        <w:rPr>
          <w:rFonts w:ascii="Bookman Old Style" w:hAnsi="Bookman Old Style" w:cs="Bookman Old Style"/>
          <w:sz w:val="28"/>
          <w:szCs w:val="28"/>
        </w:rPr>
        <w:t>Доля протяженности автомобильных дорог общего пользования местного значения в 2019 году состав</w:t>
      </w:r>
      <w:r w:rsidR="00AD47B3">
        <w:rPr>
          <w:rFonts w:ascii="Bookman Old Style" w:hAnsi="Bookman Old Style" w:cs="Bookman Old Style"/>
          <w:sz w:val="28"/>
          <w:szCs w:val="28"/>
        </w:rPr>
        <w:t>ила</w:t>
      </w:r>
      <w:r>
        <w:rPr>
          <w:rFonts w:ascii="Bookman Old Style" w:hAnsi="Bookman Old Style" w:cs="Bookman Old Style"/>
          <w:sz w:val="28"/>
          <w:szCs w:val="28"/>
        </w:rPr>
        <w:t xml:space="preserve"> – </w:t>
      </w:r>
      <w:r w:rsidR="00A1714F">
        <w:rPr>
          <w:rFonts w:ascii="Bookman Old Style" w:hAnsi="Bookman Old Style" w:cs="Bookman Old Style"/>
          <w:sz w:val="28"/>
          <w:szCs w:val="28"/>
        </w:rPr>
        <w:t>49,55</w:t>
      </w:r>
      <w:r>
        <w:rPr>
          <w:rFonts w:ascii="Bookman Old Style" w:hAnsi="Bookman Old Style" w:cs="Bookman Old Style"/>
          <w:sz w:val="28"/>
          <w:szCs w:val="28"/>
        </w:rPr>
        <w:t>%</w:t>
      </w:r>
      <w:r w:rsidR="00A1714F">
        <w:rPr>
          <w:rFonts w:ascii="Bookman Old Style" w:hAnsi="Bookman Old Style" w:cs="Bookman Old Style"/>
          <w:sz w:val="28"/>
          <w:szCs w:val="28"/>
        </w:rPr>
        <w:t xml:space="preserve"> и остаётся на том же уровне до 2022 года. </w:t>
      </w:r>
      <w:r>
        <w:rPr>
          <w:rFonts w:ascii="Bookman Old Style" w:hAnsi="Bookman Old Style" w:cs="Bookman Old Style"/>
          <w:sz w:val="28"/>
          <w:szCs w:val="28"/>
        </w:rPr>
        <w:t>В связи с добавлением ранее неучтенной автомобильной дороги</w:t>
      </w:r>
      <w:r w:rsidR="00A1714F">
        <w:rPr>
          <w:rFonts w:ascii="Bookman Old Style" w:hAnsi="Bookman Old Style" w:cs="Bookman Old Style"/>
          <w:sz w:val="28"/>
          <w:szCs w:val="28"/>
        </w:rPr>
        <w:t xml:space="preserve"> н</w:t>
      </w:r>
      <w:r>
        <w:rPr>
          <w:rFonts w:ascii="Bookman Old Style" w:hAnsi="Bookman Old Style" w:cs="Bookman Old Style"/>
          <w:sz w:val="28"/>
          <w:szCs w:val="28"/>
        </w:rPr>
        <w:t>аблюдается увеличение доли протяженности автомобильных дорог 201</w:t>
      </w:r>
      <w:r w:rsidR="00A1714F">
        <w:rPr>
          <w:rFonts w:ascii="Bookman Old Style" w:hAnsi="Bookman Old Style" w:cs="Bookman Old Style"/>
          <w:sz w:val="28"/>
          <w:szCs w:val="28"/>
        </w:rPr>
        <w:t>8 год – 48,92%, 2019</w:t>
      </w:r>
      <w:r>
        <w:rPr>
          <w:rFonts w:ascii="Bookman Old Style" w:hAnsi="Bookman Old Style" w:cs="Bookman Old Style"/>
          <w:sz w:val="28"/>
          <w:szCs w:val="28"/>
        </w:rPr>
        <w:t xml:space="preserve"> год – 49,5</w:t>
      </w:r>
      <w:r w:rsidR="00A1714F">
        <w:rPr>
          <w:rFonts w:ascii="Bookman Old Style" w:hAnsi="Bookman Old Style" w:cs="Bookman Old Style"/>
          <w:sz w:val="28"/>
          <w:szCs w:val="28"/>
        </w:rPr>
        <w:t>5</w:t>
      </w:r>
      <w:r>
        <w:rPr>
          <w:rFonts w:ascii="Bookman Old Style" w:hAnsi="Bookman Old Style" w:cs="Bookman Old Style"/>
          <w:sz w:val="28"/>
          <w:szCs w:val="28"/>
        </w:rPr>
        <w:t>%.</w:t>
      </w:r>
    </w:p>
    <w:p w:rsidR="00E77B31" w:rsidRDefault="00E77B31" w:rsidP="00E77B31">
      <w:pPr>
        <w:autoSpaceDE w:val="0"/>
        <w:autoSpaceDN w:val="0"/>
        <w:adjustRightInd w:val="0"/>
        <w:spacing w:after="0" w:line="240" w:lineRule="auto"/>
        <w:rPr>
          <w:rFonts w:ascii="Times New Roman CYR" w:hAnsi="Times New Roman CYR" w:cs="Times New Roman CYR"/>
          <w:sz w:val="24"/>
          <w:szCs w:val="24"/>
        </w:rPr>
      </w:pPr>
    </w:p>
    <w:p w:rsidR="00EB037B" w:rsidRPr="00EB037B" w:rsidRDefault="00EB037B" w:rsidP="00EB037B">
      <w:pPr>
        <w:autoSpaceDE w:val="0"/>
        <w:autoSpaceDN w:val="0"/>
        <w:adjustRightInd w:val="0"/>
        <w:spacing w:after="0" w:line="240" w:lineRule="auto"/>
        <w:rPr>
          <w:rFonts w:ascii="Arial" w:hAnsi="Arial"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t xml:space="preserve">7. </w:t>
      </w:r>
      <w:r w:rsidRPr="00F471E8">
        <w:rPr>
          <w:rFonts w:ascii="Bookman Old Style" w:hAnsi="Bookman Old Style" w:cs="Times New Roman CYR"/>
          <w:b/>
          <w:bCs/>
          <w:color w:val="000000"/>
          <w:sz w:val="28"/>
          <w:szCs w:val="2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r w:rsidR="00F471E8">
        <w:rPr>
          <w:rFonts w:ascii="Bookman Old Style" w:hAnsi="Bookman Old Style" w:cs="Times New Roman CYR"/>
          <w:b/>
          <w:bCs/>
          <w:color w:val="000000"/>
          <w:sz w:val="28"/>
          <w:szCs w:val="28"/>
        </w:rPr>
        <w:t>.</w:t>
      </w:r>
    </w:p>
    <w:p w:rsidR="00F471E8" w:rsidRPr="00F471E8" w:rsidRDefault="00F471E8"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77B31" w:rsidRDefault="00E77B31" w:rsidP="00E77B31">
      <w:pPr>
        <w:autoSpaceDE w:val="0"/>
        <w:autoSpaceDN w:val="0"/>
        <w:adjustRightInd w:val="0"/>
        <w:spacing w:after="0"/>
        <w:ind w:left="40" w:firstLine="1179"/>
        <w:jc w:val="both"/>
        <w:rPr>
          <w:rFonts w:ascii="Bookman Old Style" w:hAnsi="Bookman Old Style" w:cs="Bookman Old Style"/>
          <w:b/>
          <w:bCs/>
          <w:color w:val="000000"/>
          <w:sz w:val="28"/>
          <w:szCs w:val="28"/>
        </w:rPr>
      </w:pPr>
      <w:r>
        <w:rPr>
          <w:rFonts w:ascii="Bookman Old Style" w:hAnsi="Bookman Old Style" w:cs="Bookman Old Style"/>
          <w:sz w:val="28"/>
          <w:szCs w:val="28"/>
        </w:rPr>
        <w:t>В соответствии с Законом Красноярского края от 18.02.2005 года № 13-3049 «Об установлении границ муниципального образования город Минусинск и наделение его статусом городского округа» в состав муниципального образования город Минусинск входят населенные пункты: город Минусинск и городской поселок Зеленый Бор, в соответствии с этим показатель равен 0.</w:t>
      </w:r>
    </w:p>
    <w:p w:rsidR="00E77B31" w:rsidRDefault="00E77B31" w:rsidP="00E77B31">
      <w:pPr>
        <w:autoSpaceDE w:val="0"/>
        <w:autoSpaceDN w:val="0"/>
        <w:adjustRightInd w:val="0"/>
        <w:spacing w:after="0" w:line="240" w:lineRule="auto"/>
        <w:rPr>
          <w:rFonts w:ascii="Times New Roman CYR" w:hAnsi="Times New Roman CYR" w:cs="Times New Roman CYR"/>
          <w:sz w:val="24"/>
          <w:szCs w:val="24"/>
        </w:rPr>
      </w:pPr>
    </w:p>
    <w:p w:rsidR="00F0198B" w:rsidRDefault="00F0198B"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3E5FFB" w:rsidRDefault="003E5FFB"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3E5FFB" w:rsidRDefault="003E5FFB"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F471E8">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Pr="00F471E8"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lastRenderedPageBreak/>
        <w:t xml:space="preserve">8. </w:t>
      </w:r>
      <w:r w:rsidRPr="00F471E8">
        <w:rPr>
          <w:rFonts w:ascii="Bookman Old Style" w:hAnsi="Bookman Old Style" w:cs="Times New Roman CYR"/>
          <w:b/>
          <w:bCs/>
          <w:color w:val="000000"/>
          <w:sz w:val="28"/>
          <w:szCs w:val="28"/>
        </w:rPr>
        <w:t>Среднемесячная номинальная начисленная заработная плата работников:</w:t>
      </w:r>
    </w:p>
    <w:p w:rsidR="00EB037B" w:rsidRPr="00F471E8" w:rsidRDefault="00EB037B" w:rsidP="00EB037B">
      <w:pPr>
        <w:autoSpaceDE w:val="0"/>
        <w:autoSpaceDN w:val="0"/>
        <w:adjustRightInd w:val="0"/>
        <w:spacing w:after="0" w:line="240" w:lineRule="auto"/>
        <w:rPr>
          <w:rFonts w:ascii="Bookman Old Style" w:hAnsi="Bookman Old Style"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F471E8" w:rsidRPr="00F471E8"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t xml:space="preserve">8.1. </w:t>
      </w:r>
      <w:r w:rsidRPr="00F471E8">
        <w:rPr>
          <w:rFonts w:ascii="Bookman Old Style" w:hAnsi="Bookman Old Style" w:cs="Times New Roman CYR"/>
          <w:b/>
          <w:bCs/>
          <w:color w:val="000000"/>
          <w:sz w:val="28"/>
          <w:szCs w:val="28"/>
        </w:rPr>
        <w:t>крупных и средних предприятий и некоммерческих организаций городского округа (муниципального района)</w:t>
      </w:r>
      <w:r w:rsidR="00F471E8">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rPr>
          <w:rFonts w:ascii="Arial" w:hAnsi="Arial" w:cs="Arial"/>
          <w:sz w:val="16"/>
          <w:szCs w:val="16"/>
        </w:rPr>
      </w:pPr>
    </w:p>
    <w:p w:rsidR="00617E44" w:rsidRDefault="00EB037B" w:rsidP="00617E44">
      <w:pPr>
        <w:autoSpaceDE w:val="0"/>
        <w:autoSpaceDN w:val="0"/>
        <w:adjustRightInd w:val="0"/>
        <w:spacing w:after="0" w:line="240" w:lineRule="auto"/>
        <w:rPr>
          <w:rFonts w:ascii="Times New Roman CYR" w:hAnsi="Times New Roman CYR" w:cs="Times New Roman CYR"/>
          <w:sz w:val="24"/>
          <w:szCs w:val="24"/>
        </w:rPr>
      </w:pPr>
      <w:r w:rsidRPr="00EB037B">
        <w:rPr>
          <w:rFonts w:ascii="Arial" w:hAnsi="Arial" w:cs="Arial"/>
          <w:sz w:val="20"/>
          <w:szCs w:val="20"/>
        </w:rPr>
        <w:t xml:space="preserve"> </w:t>
      </w:r>
    </w:p>
    <w:p w:rsidR="00617E44" w:rsidRDefault="00617E44" w:rsidP="001E3CC2">
      <w:pPr>
        <w:tabs>
          <w:tab w:val="left" w:pos="3600"/>
          <w:tab w:val="left" w:pos="4820"/>
        </w:tabs>
        <w:autoSpaceDE w:val="0"/>
        <w:autoSpaceDN w:val="0"/>
        <w:adjustRightInd w:val="0"/>
        <w:spacing w:after="0"/>
        <w:ind w:left="140" w:firstLine="1000"/>
        <w:jc w:val="both"/>
        <w:rPr>
          <w:rFonts w:ascii="Bookman Old Style" w:hAnsi="Bookman Old Style" w:cs="Bookman Old Style"/>
          <w:sz w:val="28"/>
          <w:szCs w:val="28"/>
        </w:rPr>
      </w:pPr>
      <w:r>
        <w:rPr>
          <w:rFonts w:ascii="Bookman Old Style" w:hAnsi="Bookman Old Style" w:cs="Bookman Old Style"/>
          <w:sz w:val="28"/>
          <w:szCs w:val="28"/>
        </w:rPr>
        <w:t xml:space="preserve">Среднемесячная номинальная начисленная заработная плата работников крупных и средних предприятий и некоммерческих организаций за 2019 год составила 37 428,37 рублей в </w:t>
      </w:r>
      <w:proofErr w:type="gramStart"/>
      <w:r>
        <w:rPr>
          <w:rFonts w:ascii="Bookman Old Style" w:hAnsi="Bookman Old Style" w:cs="Bookman Old Style"/>
          <w:sz w:val="28"/>
          <w:szCs w:val="28"/>
        </w:rPr>
        <w:t>сравнении</w:t>
      </w:r>
      <w:proofErr w:type="gramEnd"/>
      <w:r>
        <w:rPr>
          <w:rFonts w:ascii="Bookman Old Style" w:hAnsi="Bookman Old Style" w:cs="Bookman Old Style"/>
          <w:sz w:val="28"/>
          <w:szCs w:val="28"/>
        </w:rPr>
        <w:t xml:space="preserve"> с 2018 год</w:t>
      </w:r>
      <w:r w:rsidR="001E3CC2">
        <w:rPr>
          <w:rFonts w:ascii="Bookman Old Style" w:hAnsi="Bookman Old Style" w:cs="Bookman Old Style"/>
          <w:sz w:val="28"/>
          <w:szCs w:val="28"/>
        </w:rPr>
        <w:t>ом произошло увеличение на 8,8%, у</w:t>
      </w:r>
      <w:r>
        <w:rPr>
          <w:rFonts w:ascii="Bookman Old Style" w:hAnsi="Bookman Old Style" w:cs="Bookman Old Style"/>
          <w:sz w:val="28"/>
          <w:szCs w:val="28"/>
        </w:rPr>
        <w:t>величение произошло за счет повышения минимального размера оплаты труда с 01.01.2019 в размере 11 280,00 рублей.</w:t>
      </w:r>
    </w:p>
    <w:p w:rsidR="00617E44" w:rsidRDefault="00617E44" w:rsidP="00617E44">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В це</w:t>
      </w:r>
      <w:r w:rsidR="00B10CFC">
        <w:rPr>
          <w:rFonts w:ascii="Bookman Old Style" w:hAnsi="Bookman Old Style" w:cs="Bookman Old Style"/>
          <w:sz w:val="28"/>
          <w:szCs w:val="28"/>
        </w:rPr>
        <w:t>лях повышения заработной платы</w:t>
      </w:r>
      <w:r>
        <w:rPr>
          <w:rFonts w:ascii="Bookman Old Style" w:hAnsi="Bookman Old Style" w:cs="Bookman Old Style"/>
          <w:sz w:val="28"/>
          <w:szCs w:val="28"/>
        </w:rPr>
        <w:t xml:space="preserve"> в 2019 году увеличены региональные выплаты, обеспечивающие уровень заработной паты не ниже минимального размера оплаты труда с учетом районных коэффициентов и процентных </w:t>
      </w:r>
      <w:proofErr w:type="gramStart"/>
      <w:r>
        <w:rPr>
          <w:rFonts w:ascii="Bookman Old Style" w:hAnsi="Bookman Old Style" w:cs="Bookman Old Style"/>
          <w:sz w:val="28"/>
          <w:szCs w:val="28"/>
        </w:rPr>
        <w:t>надбавок</w:t>
      </w:r>
      <w:proofErr w:type="gramEnd"/>
      <w:r>
        <w:rPr>
          <w:rFonts w:ascii="Bookman Old Style" w:hAnsi="Bookman Old Style" w:cs="Bookman Old Style"/>
          <w:sz w:val="28"/>
          <w:szCs w:val="28"/>
        </w:rPr>
        <w:t xml:space="preserve"> что привело к росту заработной платы в сфере образования, здравоохранения, культуры и спорта.  </w:t>
      </w:r>
    </w:p>
    <w:p w:rsidR="00617E44" w:rsidRDefault="00617E44" w:rsidP="00617E44">
      <w:pPr>
        <w:tabs>
          <w:tab w:val="left" w:pos="3600"/>
          <w:tab w:val="left" w:pos="4820"/>
        </w:tabs>
        <w:autoSpaceDE w:val="0"/>
        <w:autoSpaceDN w:val="0"/>
        <w:adjustRightInd w:val="0"/>
        <w:spacing w:after="0"/>
        <w:ind w:left="140" w:firstLine="520"/>
        <w:jc w:val="both"/>
        <w:rPr>
          <w:rFonts w:ascii="Bookman Old Style" w:hAnsi="Bookman Old Style" w:cs="Bookman Old Style"/>
          <w:sz w:val="28"/>
          <w:szCs w:val="28"/>
        </w:rPr>
      </w:pPr>
      <w:r>
        <w:rPr>
          <w:rFonts w:ascii="Bookman Old Style" w:hAnsi="Bookman Old Style" w:cs="Bookman Old Style"/>
          <w:sz w:val="28"/>
          <w:szCs w:val="28"/>
        </w:rPr>
        <w:t>В 2020 году предполагается повышение заработной платы на 5,6%, что составит 39 524,35 руб., к 2021 году заработная плата повысится на 5,8% и составит 41 816,76 руб., к 2022 году заработная плата возрастет и составит 44 409,40 руб. что на 6,2% выше к 2021 году.</w:t>
      </w:r>
    </w:p>
    <w:p w:rsidR="00EB037B" w:rsidRPr="00EB037B" w:rsidRDefault="00EB037B" w:rsidP="00EB037B">
      <w:pPr>
        <w:autoSpaceDE w:val="0"/>
        <w:autoSpaceDN w:val="0"/>
        <w:adjustRightInd w:val="0"/>
        <w:spacing w:after="0" w:line="240" w:lineRule="auto"/>
        <w:rPr>
          <w:rFonts w:ascii="Arial" w:hAnsi="Arial" w:cs="Arial"/>
          <w:sz w:val="20"/>
          <w:szCs w:val="20"/>
        </w:rPr>
      </w:pPr>
    </w:p>
    <w:p w:rsidR="00EB037B" w:rsidRDefault="00EB037B"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r w:rsidRPr="00F471E8">
        <w:rPr>
          <w:rFonts w:ascii="Bookman Old Style" w:hAnsi="Bookman Old Style" w:cs="Times New Roman"/>
          <w:b/>
          <w:bCs/>
          <w:color w:val="000000"/>
          <w:sz w:val="28"/>
          <w:szCs w:val="28"/>
        </w:rPr>
        <w:t xml:space="preserve">8.2. </w:t>
      </w:r>
      <w:r w:rsidRPr="00F471E8">
        <w:rPr>
          <w:rFonts w:ascii="Bookman Old Style" w:hAnsi="Bookman Old Style" w:cs="Times New Roman CYR"/>
          <w:b/>
          <w:bCs/>
          <w:color w:val="000000"/>
          <w:sz w:val="28"/>
          <w:szCs w:val="28"/>
        </w:rPr>
        <w:t>муниципальных дошкольных образовательных учреждений</w:t>
      </w:r>
      <w:r w:rsidR="00F471E8">
        <w:rPr>
          <w:rFonts w:ascii="Bookman Old Style" w:hAnsi="Bookman Old Style" w:cs="Times New Roman CYR"/>
          <w:b/>
          <w:bCs/>
          <w:color w:val="000000"/>
          <w:sz w:val="28"/>
          <w:szCs w:val="28"/>
        </w:rPr>
        <w:t>.</w:t>
      </w:r>
    </w:p>
    <w:p w:rsidR="00617E44" w:rsidRDefault="00617E44" w:rsidP="00F471E8">
      <w:pPr>
        <w:autoSpaceDE w:val="0"/>
        <w:autoSpaceDN w:val="0"/>
        <w:adjustRightInd w:val="0"/>
        <w:spacing w:after="0" w:line="240" w:lineRule="auto"/>
        <w:jc w:val="center"/>
        <w:rPr>
          <w:rFonts w:ascii="Bookman Old Style" w:hAnsi="Bookman Old Style" w:cs="Times New Roman CYR"/>
          <w:b/>
          <w:bCs/>
          <w:color w:val="000000"/>
          <w:sz w:val="28"/>
          <w:szCs w:val="28"/>
        </w:rPr>
      </w:pPr>
    </w:p>
    <w:p w:rsidR="00617E44" w:rsidRPr="00EB037B" w:rsidRDefault="00617E44" w:rsidP="00617E44">
      <w:pPr>
        <w:autoSpaceDE w:val="0"/>
        <w:autoSpaceDN w:val="0"/>
        <w:adjustRightInd w:val="0"/>
        <w:spacing w:after="0"/>
        <w:ind w:firstLine="851"/>
        <w:jc w:val="both"/>
        <w:rPr>
          <w:rFonts w:ascii="Bookman Old Style" w:hAnsi="Bookman Old Style" w:cs="Bookman Old Style"/>
          <w:sz w:val="28"/>
          <w:szCs w:val="28"/>
        </w:rPr>
      </w:pPr>
      <w:r w:rsidRPr="00EB037B">
        <w:rPr>
          <w:rFonts w:ascii="Bookman Old Style" w:hAnsi="Bookman Old Style" w:cs="Bookman Old Style"/>
          <w:sz w:val="28"/>
          <w:szCs w:val="28"/>
        </w:rPr>
        <w:t>Среднемесячная номинальная начисленная заработная плата работников муниципальных дошкольных образовательных учреждений за 201</w:t>
      </w:r>
      <w:r>
        <w:rPr>
          <w:rFonts w:ascii="Bookman Old Style" w:hAnsi="Bookman Old Style" w:cs="Bookman Old Style"/>
          <w:sz w:val="28"/>
          <w:szCs w:val="28"/>
        </w:rPr>
        <w:t>9</w:t>
      </w:r>
      <w:r w:rsidRPr="00EB037B">
        <w:rPr>
          <w:rFonts w:ascii="Bookman Old Style" w:hAnsi="Bookman Old Style" w:cs="Bookman Old Style"/>
          <w:sz w:val="28"/>
          <w:szCs w:val="28"/>
        </w:rPr>
        <w:t xml:space="preserve"> год составила </w:t>
      </w:r>
      <w:r>
        <w:rPr>
          <w:rFonts w:ascii="Bookman Old Style" w:hAnsi="Bookman Old Style" w:cs="Bookman Old Style"/>
          <w:sz w:val="28"/>
          <w:szCs w:val="28"/>
        </w:rPr>
        <w:t>25 502,18</w:t>
      </w:r>
      <w:r w:rsidRPr="00EB037B">
        <w:rPr>
          <w:rFonts w:ascii="Bookman Old Style" w:hAnsi="Bookman Old Style" w:cs="Bookman Old Style"/>
          <w:sz w:val="28"/>
          <w:szCs w:val="28"/>
        </w:rPr>
        <w:t xml:space="preserve"> рублей, что на </w:t>
      </w:r>
      <w:r>
        <w:rPr>
          <w:rFonts w:ascii="Bookman Old Style" w:hAnsi="Bookman Old Style" w:cs="Bookman Old Style"/>
          <w:sz w:val="28"/>
          <w:szCs w:val="28"/>
        </w:rPr>
        <w:t>13</w:t>
      </w:r>
      <w:r w:rsidRPr="00EB037B">
        <w:rPr>
          <w:rFonts w:ascii="Bookman Old Style" w:hAnsi="Bookman Old Style" w:cs="Bookman Old Style"/>
          <w:sz w:val="28"/>
          <w:szCs w:val="28"/>
        </w:rPr>
        <w:t xml:space="preserve"> % выше, чем в 201</w:t>
      </w:r>
      <w:r>
        <w:rPr>
          <w:rFonts w:ascii="Bookman Old Style" w:hAnsi="Bookman Old Style" w:cs="Bookman Old Style"/>
          <w:sz w:val="28"/>
          <w:szCs w:val="28"/>
        </w:rPr>
        <w:t>8</w:t>
      </w:r>
      <w:r w:rsidRPr="00EB037B">
        <w:rPr>
          <w:rFonts w:ascii="Bookman Old Style" w:hAnsi="Bookman Old Style" w:cs="Bookman Old Style"/>
          <w:sz w:val="28"/>
          <w:szCs w:val="28"/>
        </w:rPr>
        <w:t xml:space="preserve"> году. </w:t>
      </w:r>
    </w:p>
    <w:p w:rsidR="00617E44" w:rsidRDefault="00617E44" w:rsidP="00617E44">
      <w:pPr>
        <w:tabs>
          <w:tab w:val="left" w:pos="3600"/>
          <w:tab w:val="left" w:pos="4820"/>
        </w:tabs>
        <w:autoSpaceDE w:val="0"/>
        <w:autoSpaceDN w:val="0"/>
        <w:adjustRightInd w:val="0"/>
        <w:spacing w:after="0"/>
        <w:ind w:left="280" w:firstLine="880"/>
        <w:jc w:val="both"/>
        <w:rPr>
          <w:rFonts w:ascii="Bookman Old Style" w:hAnsi="Bookman Old Style" w:cs="Bookman Old Style"/>
          <w:sz w:val="28"/>
          <w:szCs w:val="28"/>
        </w:rPr>
      </w:pPr>
      <w:r>
        <w:rPr>
          <w:rFonts w:ascii="Bookman Old Style" w:hAnsi="Bookman Old Style" w:cs="Bookman Old Style"/>
          <w:sz w:val="28"/>
          <w:szCs w:val="28"/>
        </w:rPr>
        <w:t>Увеличение произошло за счет повышения минимального размера оплаты труда с 01.01.2019 в размере 11 280,00 рублей.</w:t>
      </w:r>
    </w:p>
    <w:p w:rsidR="00617E44" w:rsidRDefault="00617E44" w:rsidP="00617E44">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В целях повышения заработной платы в бюджетной сфере в городе в 2019 году проведены следующие мероприятия:</w:t>
      </w:r>
    </w:p>
    <w:p w:rsidR="00B10CFC" w:rsidRDefault="00B10CFC" w:rsidP="00B10CFC">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сохранены достигнутые в 2018 году показатели, установленные Указами президента Российской Федерации в части размера заработной платы отдельных категорий работников бюджетной сферы;</w:t>
      </w:r>
    </w:p>
    <w:p w:rsidR="00617E44" w:rsidRDefault="00617E44" w:rsidP="00617E44">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w:t>
      </w:r>
      <w:r w:rsidR="00560E0B">
        <w:rPr>
          <w:rFonts w:ascii="Bookman Old Style" w:hAnsi="Bookman Old Style" w:cs="Bookman Old Style"/>
          <w:sz w:val="28"/>
          <w:szCs w:val="28"/>
        </w:rPr>
        <w:t xml:space="preserve">с 1 октября 2019 года на 4,3% </w:t>
      </w:r>
      <w:r w:rsidR="0088668C">
        <w:rPr>
          <w:rFonts w:ascii="Bookman Old Style" w:hAnsi="Bookman Old Style" w:cs="Bookman Old Style"/>
          <w:sz w:val="28"/>
          <w:szCs w:val="28"/>
        </w:rPr>
        <w:t xml:space="preserve">повышение </w:t>
      </w:r>
      <w:r w:rsidR="00560E0B">
        <w:rPr>
          <w:rFonts w:ascii="Bookman Old Style" w:hAnsi="Bookman Old Style" w:cs="Bookman Old Style"/>
          <w:sz w:val="28"/>
          <w:szCs w:val="28"/>
        </w:rPr>
        <w:t>размеров</w:t>
      </w:r>
      <w:r w:rsidR="0088668C">
        <w:rPr>
          <w:rFonts w:ascii="Bookman Old Style" w:hAnsi="Bookman Old Style" w:cs="Bookman Old Style"/>
          <w:sz w:val="28"/>
          <w:szCs w:val="28"/>
        </w:rPr>
        <w:t xml:space="preserve"> оплаты труда</w:t>
      </w:r>
      <w:r w:rsidR="00560E0B">
        <w:rPr>
          <w:rFonts w:ascii="Bookman Old Style" w:hAnsi="Bookman Old Style" w:cs="Bookman Old Style"/>
          <w:sz w:val="28"/>
          <w:szCs w:val="28"/>
        </w:rPr>
        <w:t xml:space="preserve">, </w:t>
      </w:r>
      <w:proofErr w:type="gramStart"/>
      <w:r w:rsidR="00560E0B">
        <w:rPr>
          <w:rFonts w:ascii="Bookman Old Style" w:hAnsi="Bookman Old Style" w:cs="Bookman Old Style"/>
          <w:sz w:val="28"/>
          <w:szCs w:val="28"/>
        </w:rPr>
        <w:t>лиц</w:t>
      </w:r>
      <w:r w:rsidR="00B10CFC">
        <w:rPr>
          <w:rFonts w:ascii="Bookman Old Style" w:hAnsi="Bookman Old Style" w:cs="Bookman Old Style"/>
          <w:sz w:val="28"/>
          <w:szCs w:val="28"/>
        </w:rPr>
        <w:t>ам</w:t>
      </w:r>
      <w:proofErr w:type="gramEnd"/>
      <w:r w:rsidR="00560E0B">
        <w:rPr>
          <w:rFonts w:ascii="Bookman Old Style" w:hAnsi="Bookman Old Style" w:cs="Bookman Old Style"/>
          <w:sz w:val="28"/>
          <w:szCs w:val="28"/>
        </w:rPr>
        <w:t xml:space="preserve"> замещающи</w:t>
      </w:r>
      <w:r w:rsidR="00B10CFC">
        <w:rPr>
          <w:rFonts w:ascii="Bookman Old Style" w:hAnsi="Bookman Old Style" w:cs="Bookman Old Style"/>
          <w:sz w:val="28"/>
          <w:szCs w:val="28"/>
        </w:rPr>
        <w:t>м</w:t>
      </w:r>
      <w:r w:rsidR="00560E0B">
        <w:rPr>
          <w:rFonts w:ascii="Bookman Old Style" w:hAnsi="Bookman Old Style" w:cs="Bookman Old Style"/>
          <w:sz w:val="28"/>
          <w:szCs w:val="28"/>
        </w:rPr>
        <w:t xml:space="preserve"> муниципальные должности, </w:t>
      </w:r>
      <w:r w:rsidR="00560E0B">
        <w:rPr>
          <w:rFonts w:ascii="Bookman Old Style" w:hAnsi="Bookman Old Style" w:cs="Bookman Old Style"/>
          <w:sz w:val="28"/>
          <w:szCs w:val="28"/>
        </w:rPr>
        <w:lastRenderedPageBreak/>
        <w:t>муниципальны</w:t>
      </w:r>
      <w:r w:rsidR="00B10CFC">
        <w:rPr>
          <w:rFonts w:ascii="Bookman Old Style" w:hAnsi="Bookman Old Style" w:cs="Bookman Old Style"/>
          <w:sz w:val="28"/>
          <w:szCs w:val="28"/>
        </w:rPr>
        <w:t>м</w:t>
      </w:r>
      <w:r w:rsidR="00560E0B">
        <w:rPr>
          <w:rFonts w:ascii="Bookman Old Style" w:hAnsi="Bookman Old Style" w:cs="Bookman Old Style"/>
          <w:sz w:val="28"/>
          <w:szCs w:val="28"/>
        </w:rPr>
        <w:t xml:space="preserve"> служ</w:t>
      </w:r>
      <w:r w:rsidR="0088668C">
        <w:rPr>
          <w:rFonts w:ascii="Bookman Old Style" w:hAnsi="Bookman Old Style" w:cs="Bookman Old Style"/>
          <w:sz w:val="28"/>
          <w:szCs w:val="28"/>
        </w:rPr>
        <w:t>а</w:t>
      </w:r>
      <w:r w:rsidR="00560E0B">
        <w:rPr>
          <w:rFonts w:ascii="Bookman Old Style" w:hAnsi="Bookman Old Style" w:cs="Bookman Old Style"/>
          <w:sz w:val="28"/>
          <w:szCs w:val="28"/>
        </w:rPr>
        <w:t>щи</w:t>
      </w:r>
      <w:r w:rsidR="00B10CFC">
        <w:rPr>
          <w:rFonts w:ascii="Bookman Old Style" w:hAnsi="Bookman Old Style" w:cs="Bookman Old Style"/>
          <w:sz w:val="28"/>
          <w:szCs w:val="28"/>
        </w:rPr>
        <w:t>м, прочим работникам органам местного самоуправления  и муниципальным органам, работникам учреждений за исключением заработной платы отдельных категорий работников</w:t>
      </w:r>
      <w:r>
        <w:rPr>
          <w:rFonts w:ascii="Bookman Old Style" w:hAnsi="Bookman Old Style" w:cs="Bookman Old Style"/>
          <w:sz w:val="28"/>
          <w:szCs w:val="28"/>
        </w:rPr>
        <w:t>;</w:t>
      </w:r>
    </w:p>
    <w:p w:rsidR="00617E44" w:rsidRDefault="00617E44" w:rsidP="00617E44">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увеличены региональные выплаты, обеспечивающие уровень заработной паты не ниже минимального размера оплаты труда с учетом районных коэффициентов и процентных </w:t>
      </w:r>
      <w:proofErr w:type="gramStart"/>
      <w:r>
        <w:rPr>
          <w:rFonts w:ascii="Bookman Old Style" w:hAnsi="Bookman Old Style" w:cs="Bookman Old Style"/>
          <w:sz w:val="28"/>
          <w:szCs w:val="28"/>
        </w:rPr>
        <w:t>надбавок</w:t>
      </w:r>
      <w:proofErr w:type="gramEnd"/>
      <w:r>
        <w:rPr>
          <w:rFonts w:ascii="Bookman Old Style" w:hAnsi="Bookman Old Style" w:cs="Bookman Old Style"/>
          <w:sz w:val="28"/>
          <w:szCs w:val="28"/>
        </w:rPr>
        <w:t xml:space="preserve"> что привело к росту заработной платы в сфере образования, здравоохранения, культуры и спорта.  </w:t>
      </w:r>
    </w:p>
    <w:p w:rsidR="00F471E8" w:rsidRPr="00F471E8" w:rsidRDefault="00617E44" w:rsidP="00617E44">
      <w:pPr>
        <w:autoSpaceDE w:val="0"/>
        <w:autoSpaceDN w:val="0"/>
        <w:adjustRightInd w:val="0"/>
        <w:ind w:firstLine="851"/>
        <w:jc w:val="both"/>
        <w:rPr>
          <w:rFonts w:ascii="Bookman Old Style" w:hAnsi="Bookman Old Style" w:cs="Times New Roman CYR"/>
          <w:b/>
          <w:bCs/>
          <w:color w:val="000000"/>
          <w:sz w:val="28"/>
          <w:szCs w:val="28"/>
        </w:rPr>
      </w:pPr>
      <w:r w:rsidRPr="00EB037B">
        <w:rPr>
          <w:rFonts w:ascii="Bookman Old Style" w:hAnsi="Bookman Old Style" w:cs="Bookman Old Style"/>
          <w:sz w:val="28"/>
          <w:szCs w:val="28"/>
        </w:rPr>
        <w:t>Среднемесячная номинальная заработная плата на 20</w:t>
      </w:r>
      <w:r>
        <w:rPr>
          <w:rFonts w:ascii="Bookman Old Style" w:hAnsi="Bookman Old Style" w:cs="Bookman Old Style"/>
          <w:sz w:val="28"/>
          <w:szCs w:val="28"/>
        </w:rPr>
        <w:t>20</w:t>
      </w:r>
      <w:r w:rsidRPr="00EB037B">
        <w:rPr>
          <w:rFonts w:ascii="Bookman Old Style" w:hAnsi="Bookman Old Style" w:cs="Bookman Old Style"/>
          <w:sz w:val="28"/>
          <w:szCs w:val="28"/>
        </w:rPr>
        <w:t xml:space="preserve"> год и плановый период 20</w:t>
      </w:r>
      <w:r>
        <w:rPr>
          <w:rFonts w:ascii="Bookman Old Style" w:hAnsi="Bookman Old Style" w:cs="Bookman Old Style"/>
          <w:sz w:val="28"/>
          <w:szCs w:val="28"/>
        </w:rPr>
        <w:t>21</w:t>
      </w:r>
      <w:r w:rsidRPr="00EB037B">
        <w:rPr>
          <w:rFonts w:ascii="Bookman Old Style" w:hAnsi="Bookman Old Style" w:cs="Bookman Old Style"/>
          <w:sz w:val="28"/>
          <w:szCs w:val="28"/>
        </w:rPr>
        <w:t>-20</w:t>
      </w:r>
      <w:r>
        <w:rPr>
          <w:rFonts w:ascii="Bookman Old Style" w:hAnsi="Bookman Old Style" w:cs="Bookman Old Style"/>
          <w:sz w:val="28"/>
          <w:szCs w:val="28"/>
        </w:rPr>
        <w:t>22</w:t>
      </w:r>
      <w:r w:rsidRPr="00EB037B">
        <w:rPr>
          <w:rFonts w:ascii="Bookman Old Style" w:hAnsi="Bookman Old Style" w:cs="Bookman Old Style"/>
          <w:sz w:val="28"/>
          <w:szCs w:val="28"/>
        </w:rPr>
        <w:t xml:space="preserve"> годов предусмотрена в соответствии с основными подходами к формированию местных бюджетов</w:t>
      </w:r>
      <w:r>
        <w:rPr>
          <w:rFonts w:ascii="Bookman Old Style" w:hAnsi="Bookman Old Style" w:cs="Bookman Old Style"/>
          <w:sz w:val="28"/>
          <w:szCs w:val="28"/>
        </w:rPr>
        <w:t>.</w:t>
      </w:r>
    </w:p>
    <w:p w:rsidR="00EB037B" w:rsidRPr="00EB037B" w:rsidRDefault="00EB037B" w:rsidP="00EB037B">
      <w:pPr>
        <w:autoSpaceDE w:val="0"/>
        <w:autoSpaceDN w:val="0"/>
        <w:adjustRightInd w:val="0"/>
        <w:spacing w:after="0" w:line="240" w:lineRule="auto"/>
        <w:rPr>
          <w:rFonts w:ascii="Arial" w:hAnsi="Arial"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726B81">
      <w:pPr>
        <w:autoSpaceDE w:val="0"/>
        <w:autoSpaceDN w:val="0"/>
        <w:adjustRightInd w:val="0"/>
        <w:spacing w:after="0" w:line="240" w:lineRule="auto"/>
        <w:jc w:val="center"/>
        <w:rPr>
          <w:rFonts w:ascii="Bookman Old Style" w:hAnsi="Bookman Old Style" w:cs="Times New Roman CYR"/>
          <w:b/>
          <w:bCs/>
          <w:color w:val="000000"/>
          <w:sz w:val="28"/>
          <w:szCs w:val="28"/>
        </w:rPr>
      </w:pPr>
      <w:r w:rsidRPr="00726B81">
        <w:rPr>
          <w:rFonts w:ascii="Bookman Old Style" w:hAnsi="Bookman Old Style" w:cs="Times New Roman"/>
          <w:b/>
          <w:bCs/>
          <w:color w:val="000000"/>
          <w:sz w:val="28"/>
          <w:szCs w:val="28"/>
        </w:rPr>
        <w:t xml:space="preserve">8.3. </w:t>
      </w:r>
      <w:r w:rsidRPr="00726B81">
        <w:rPr>
          <w:rFonts w:ascii="Bookman Old Style" w:hAnsi="Bookman Old Style" w:cs="Times New Roman CYR"/>
          <w:b/>
          <w:bCs/>
          <w:color w:val="000000"/>
          <w:sz w:val="28"/>
          <w:szCs w:val="28"/>
        </w:rPr>
        <w:t>муниципальных общеобразовательных учреждений</w:t>
      </w:r>
      <w:r w:rsidR="00726B81">
        <w:rPr>
          <w:rFonts w:ascii="Bookman Old Style" w:hAnsi="Bookman Old Style" w:cs="Times New Roman CYR"/>
          <w:b/>
          <w:bCs/>
          <w:color w:val="000000"/>
          <w:sz w:val="28"/>
          <w:szCs w:val="28"/>
        </w:rPr>
        <w:t>.</w:t>
      </w:r>
    </w:p>
    <w:p w:rsidR="00726B81" w:rsidRDefault="00726B81" w:rsidP="00726B81">
      <w:pPr>
        <w:autoSpaceDE w:val="0"/>
        <w:autoSpaceDN w:val="0"/>
        <w:adjustRightInd w:val="0"/>
        <w:spacing w:after="0" w:line="240" w:lineRule="auto"/>
        <w:jc w:val="center"/>
        <w:rPr>
          <w:rFonts w:ascii="Bookman Old Style" w:hAnsi="Bookman Old Style" w:cs="Times New Roman CYR"/>
          <w:b/>
          <w:bCs/>
          <w:color w:val="000000"/>
          <w:sz w:val="28"/>
          <w:szCs w:val="28"/>
        </w:rPr>
      </w:pPr>
    </w:p>
    <w:p w:rsidR="00617E44" w:rsidRDefault="00617E44" w:rsidP="00617E44">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Среднемесячная номинальная начисленная заработная плата работников муниципальных общеобразовательных учреждений за 2019 год составила 30 874,49 рублей, что на 5,5% выше, чем в 2018 году – 27 247,90 рублей.</w:t>
      </w:r>
    </w:p>
    <w:p w:rsidR="00D01F5D" w:rsidRDefault="00D01F5D" w:rsidP="00D01F5D">
      <w:pPr>
        <w:tabs>
          <w:tab w:val="left" w:pos="3600"/>
          <w:tab w:val="left" w:pos="4820"/>
        </w:tabs>
        <w:autoSpaceDE w:val="0"/>
        <w:autoSpaceDN w:val="0"/>
        <w:adjustRightInd w:val="0"/>
        <w:spacing w:after="0"/>
        <w:ind w:left="280" w:firstLine="880"/>
        <w:jc w:val="both"/>
        <w:rPr>
          <w:rFonts w:ascii="Bookman Old Style" w:hAnsi="Bookman Old Style" w:cs="Bookman Old Style"/>
          <w:sz w:val="28"/>
          <w:szCs w:val="28"/>
        </w:rPr>
      </w:pPr>
      <w:r>
        <w:rPr>
          <w:rFonts w:ascii="Bookman Old Style" w:hAnsi="Bookman Old Style" w:cs="Bookman Old Style"/>
          <w:sz w:val="28"/>
          <w:szCs w:val="28"/>
        </w:rPr>
        <w:t xml:space="preserve">Увеличение произошло за счет повышения минимального размера оплаты труда с 01.01.2019 в </w:t>
      </w:r>
      <w:proofErr w:type="gramStart"/>
      <w:r>
        <w:rPr>
          <w:rFonts w:ascii="Bookman Old Style" w:hAnsi="Bookman Old Style" w:cs="Bookman Old Style"/>
          <w:sz w:val="28"/>
          <w:szCs w:val="28"/>
        </w:rPr>
        <w:t>размере</w:t>
      </w:r>
      <w:proofErr w:type="gramEnd"/>
      <w:r>
        <w:rPr>
          <w:rFonts w:ascii="Bookman Old Style" w:hAnsi="Bookman Old Style" w:cs="Bookman Old Style"/>
          <w:sz w:val="28"/>
          <w:szCs w:val="28"/>
        </w:rPr>
        <w:t xml:space="preserve"> 11 280,00 рублей.</w:t>
      </w:r>
    </w:p>
    <w:p w:rsidR="00D01F5D" w:rsidRDefault="00D01F5D" w:rsidP="00D01F5D">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В целях повышения заработной платы в бюджетной сфере в городе в 2019 году проведены следующие мероприятия:</w:t>
      </w:r>
    </w:p>
    <w:p w:rsidR="00D01F5D" w:rsidRDefault="00D01F5D" w:rsidP="00D01F5D">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сохранены достигнутые в 2018 году показатели, установленные Указами президента Российской Федерации в части размера заработной платы отдельных категорий работников бюджетной сферы;</w:t>
      </w:r>
    </w:p>
    <w:p w:rsidR="00D01F5D" w:rsidRDefault="00D01F5D" w:rsidP="00D01F5D">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с 1 октября 2019 года на 4,3% повышение размеров оплаты труда, </w:t>
      </w:r>
      <w:proofErr w:type="gramStart"/>
      <w:r>
        <w:rPr>
          <w:rFonts w:ascii="Bookman Old Style" w:hAnsi="Bookman Old Style" w:cs="Bookman Old Style"/>
          <w:sz w:val="28"/>
          <w:szCs w:val="28"/>
        </w:rPr>
        <w:t>лицам</w:t>
      </w:r>
      <w:proofErr w:type="gramEnd"/>
      <w:r>
        <w:rPr>
          <w:rFonts w:ascii="Bookman Old Style" w:hAnsi="Bookman Old Style" w:cs="Bookman Old Style"/>
          <w:sz w:val="28"/>
          <w:szCs w:val="28"/>
        </w:rPr>
        <w:t xml:space="preserve"> замещающим муниципальные должности, муниципальным служащим, прочим работникам органам местного самоуправления  и муниципальным органам, работникам учреждений за исключением заработной платы отдельных категорий работников;</w:t>
      </w:r>
    </w:p>
    <w:p w:rsidR="00D01F5D" w:rsidRDefault="00D01F5D" w:rsidP="00D01F5D">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увеличены региональные выплаты, обеспечивающие уровень заработной паты не ниже минимального размера оплаты труда с учетом районных коэффициентов и процентных </w:t>
      </w:r>
      <w:proofErr w:type="gramStart"/>
      <w:r>
        <w:rPr>
          <w:rFonts w:ascii="Bookman Old Style" w:hAnsi="Bookman Old Style" w:cs="Bookman Old Style"/>
          <w:sz w:val="28"/>
          <w:szCs w:val="28"/>
        </w:rPr>
        <w:t>надбавок</w:t>
      </w:r>
      <w:proofErr w:type="gramEnd"/>
      <w:r>
        <w:rPr>
          <w:rFonts w:ascii="Bookman Old Style" w:hAnsi="Bookman Old Style" w:cs="Bookman Old Style"/>
          <w:sz w:val="28"/>
          <w:szCs w:val="28"/>
        </w:rPr>
        <w:t xml:space="preserve"> что привело к росту заработной платы в сфере образования, здравоохранения, культуры и спорта.  </w:t>
      </w:r>
    </w:p>
    <w:p w:rsidR="00617E44" w:rsidRDefault="00617E44" w:rsidP="00617E44">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Среднемесячная номинальная заработная плата учителей в 2019 году составила 33 794,50 рублей.</w:t>
      </w:r>
    </w:p>
    <w:p w:rsidR="006A22AA" w:rsidRDefault="006A22AA" w:rsidP="006A22AA">
      <w:pPr>
        <w:autoSpaceDE w:val="0"/>
        <w:autoSpaceDN w:val="0"/>
        <w:adjustRightInd w:val="0"/>
        <w:spacing w:after="0"/>
        <w:ind w:firstLine="851"/>
        <w:jc w:val="both"/>
        <w:rPr>
          <w:rFonts w:ascii="Bookman Old Style" w:hAnsi="Bookman Old Style" w:cs="Times New Roman"/>
          <w:b/>
          <w:bCs/>
          <w:color w:val="000000"/>
          <w:sz w:val="28"/>
          <w:szCs w:val="28"/>
        </w:rPr>
      </w:pPr>
    </w:p>
    <w:p w:rsidR="00EB037B" w:rsidRDefault="00EB037B" w:rsidP="0070630A">
      <w:pPr>
        <w:autoSpaceDE w:val="0"/>
        <w:autoSpaceDN w:val="0"/>
        <w:adjustRightInd w:val="0"/>
        <w:spacing w:after="0" w:line="240" w:lineRule="auto"/>
        <w:jc w:val="center"/>
        <w:rPr>
          <w:rFonts w:ascii="Bookman Old Style" w:hAnsi="Bookman Old Style" w:cs="Times New Roman CYR"/>
          <w:b/>
          <w:bCs/>
          <w:color w:val="000000"/>
          <w:sz w:val="28"/>
          <w:szCs w:val="28"/>
        </w:rPr>
      </w:pPr>
      <w:r w:rsidRPr="0070630A">
        <w:rPr>
          <w:rFonts w:ascii="Bookman Old Style" w:hAnsi="Bookman Old Style" w:cs="Times New Roman"/>
          <w:b/>
          <w:bCs/>
          <w:color w:val="000000"/>
          <w:sz w:val="28"/>
          <w:szCs w:val="28"/>
        </w:rPr>
        <w:t xml:space="preserve">8.4. </w:t>
      </w:r>
      <w:r w:rsidRPr="0070630A">
        <w:rPr>
          <w:rFonts w:ascii="Bookman Old Style" w:hAnsi="Bookman Old Style" w:cs="Times New Roman CYR"/>
          <w:b/>
          <w:bCs/>
          <w:color w:val="000000"/>
          <w:sz w:val="28"/>
          <w:szCs w:val="28"/>
        </w:rPr>
        <w:t>муниципальных учреждений культуры и искусства</w:t>
      </w:r>
      <w:r w:rsidR="0070630A">
        <w:rPr>
          <w:rFonts w:ascii="Bookman Old Style" w:hAnsi="Bookman Old Style" w:cs="Times New Roman CYR"/>
          <w:b/>
          <w:bCs/>
          <w:color w:val="000000"/>
          <w:sz w:val="28"/>
          <w:szCs w:val="28"/>
        </w:rPr>
        <w:t>.</w:t>
      </w:r>
    </w:p>
    <w:p w:rsidR="00617E44" w:rsidRDefault="00617E44" w:rsidP="0070630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617E44" w:rsidRDefault="00617E44" w:rsidP="00617E44">
      <w:pPr>
        <w:autoSpaceDE w:val="0"/>
        <w:autoSpaceDN w:val="0"/>
        <w:adjustRightInd w:val="0"/>
        <w:spacing w:after="0"/>
        <w:ind w:firstLine="851"/>
        <w:jc w:val="both"/>
        <w:rPr>
          <w:rFonts w:ascii="Bookman Old Style" w:hAnsi="Bookman Old Style" w:cs="Times New Roman CYR"/>
          <w:bCs/>
          <w:color w:val="000000"/>
          <w:sz w:val="28"/>
          <w:szCs w:val="28"/>
        </w:rPr>
      </w:pPr>
      <w:r>
        <w:rPr>
          <w:rFonts w:ascii="Bookman Old Style" w:hAnsi="Bookman Old Style" w:cs="Times New Roman CYR"/>
          <w:bCs/>
          <w:color w:val="000000"/>
          <w:sz w:val="28"/>
          <w:szCs w:val="28"/>
        </w:rPr>
        <w:t xml:space="preserve">Уровень заработной платы по учреждениям культуры и искусства муниципального образования город Минусинск за 2019 год составляет 35 104,94 рулей, что на </w:t>
      </w:r>
      <w:r w:rsidR="00221A7B">
        <w:rPr>
          <w:rFonts w:ascii="Bookman Old Style" w:hAnsi="Bookman Old Style" w:cs="Times New Roman CYR"/>
          <w:bCs/>
          <w:color w:val="000000"/>
          <w:sz w:val="28"/>
          <w:szCs w:val="28"/>
        </w:rPr>
        <w:t>6,6</w:t>
      </w:r>
      <w:r>
        <w:rPr>
          <w:rFonts w:ascii="Bookman Old Style" w:hAnsi="Bookman Old Style" w:cs="Times New Roman CYR"/>
          <w:bCs/>
          <w:color w:val="000000"/>
          <w:sz w:val="28"/>
          <w:szCs w:val="28"/>
        </w:rPr>
        <w:t>% выше чем в 201</w:t>
      </w:r>
      <w:r w:rsidR="00221A7B">
        <w:rPr>
          <w:rFonts w:ascii="Bookman Old Style" w:hAnsi="Bookman Old Style" w:cs="Times New Roman CYR"/>
          <w:bCs/>
          <w:color w:val="000000"/>
          <w:sz w:val="28"/>
          <w:szCs w:val="28"/>
        </w:rPr>
        <w:t>8</w:t>
      </w:r>
      <w:r>
        <w:rPr>
          <w:rFonts w:ascii="Bookman Old Style" w:hAnsi="Bookman Old Style" w:cs="Times New Roman CYR"/>
          <w:bCs/>
          <w:color w:val="000000"/>
          <w:sz w:val="28"/>
          <w:szCs w:val="28"/>
        </w:rPr>
        <w:t xml:space="preserve"> году.</w:t>
      </w:r>
    </w:p>
    <w:p w:rsidR="00D01F5D" w:rsidRDefault="00D01F5D" w:rsidP="00D01F5D">
      <w:pPr>
        <w:tabs>
          <w:tab w:val="left" w:pos="3600"/>
          <w:tab w:val="left" w:pos="4820"/>
        </w:tabs>
        <w:autoSpaceDE w:val="0"/>
        <w:autoSpaceDN w:val="0"/>
        <w:adjustRightInd w:val="0"/>
        <w:spacing w:after="0"/>
        <w:ind w:left="280" w:firstLine="880"/>
        <w:jc w:val="both"/>
        <w:rPr>
          <w:rFonts w:ascii="Bookman Old Style" w:hAnsi="Bookman Old Style" w:cs="Bookman Old Style"/>
          <w:sz w:val="28"/>
          <w:szCs w:val="28"/>
        </w:rPr>
      </w:pPr>
      <w:r>
        <w:rPr>
          <w:rFonts w:ascii="Bookman Old Style" w:hAnsi="Bookman Old Style" w:cs="Bookman Old Style"/>
          <w:sz w:val="28"/>
          <w:szCs w:val="28"/>
        </w:rPr>
        <w:t xml:space="preserve">Увеличение произошло за счет повышения минимального размера оплаты труда с 01.01.2019 в </w:t>
      </w:r>
      <w:proofErr w:type="gramStart"/>
      <w:r>
        <w:rPr>
          <w:rFonts w:ascii="Bookman Old Style" w:hAnsi="Bookman Old Style" w:cs="Bookman Old Style"/>
          <w:sz w:val="28"/>
          <w:szCs w:val="28"/>
        </w:rPr>
        <w:t>размере</w:t>
      </w:r>
      <w:proofErr w:type="gramEnd"/>
      <w:r>
        <w:rPr>
          <w:rFonts w:ascii="Bookman Old Style" w:hAnsi="Bookman Old Style" w:cs="Bookman Old Style"/>
          <w:sz w:val="28"/>
          <w:szCs w:val="28"/>
        </w:rPr>
        <w:t xml:space="preserve"> 11 280,00 рублей.</w:t>
      </w:r>
    </w:p>
    <w:p w:rsidR="00D01F5D" w:rsidRDefault="00D01F5D" w:rsidP="00D01F5D">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В целях повышения заработной платы в бюджетной сфере в городе в 2019 году проведены следующие мероприятия:</w:t>
      </w:r>
    </w:p>
    <w:p w:rsidR="00D01F5D" w:rsidRDefault="00D01F5D" w:rsidP="00D01F5D">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сохранены достигнутые в 2018 году показатели, установленные Указами президента Российской Федерации в части размера заработной платы отдельных категорий работников бюджетной сферы;</w:t>
      </w:r>
    </w:p>
    <w:p w:rsidR="00D01F5D" w:rsidRDefault="00D01F5D" w:rsidP="00D01F5D">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с 1 октября 2019 года на 4,3% повышение размеров оплаты труда, </w:t>
      </w:r>
      <w:proofErr w:type="gramStart"/>
      <w:r>
        <w:rPr>
          <w:rFonts w:ascii="Bookman Old Style" w:hAnsi="Bookman Old Style" w:cs="Bookman Old Style"/>
          <w:sz w:val="28"/>
          <w:szCs w:val="28"/>
        </w:rPr>
        <w:t>лицам</w:t>
      </w:r>
      <w:proofErr w:type="gramEnd"/>
      <w:r>
        <w:rPr>
          <w:rFonts w:ascii="Bookman Old Style" w:hAnsi="Bookman Old Style" w:cs="Bookman Old Style"/>
          <w:sz w:val="28"/>
          <w:szCs w:val="28"/>
        </w:rPr>
        <w:t xml:space="preserve"> замещающим муниципальные должности, муниципальным служащим, прочим работникам органам местного самоуправления  и муниципальным органам, работникам учреждений за исключением заработной платы отдельных категорий работников;</w:t>
      </w:r>
    </w:p>
    <w:p w:rsidR="0070630A" w:rsidRPr="00D01F5D" w:rsidRDefault="00D01F5D" w:rsidP="00D01F5D">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увеличены региональные выплаты, обеспечивающие уровень заработной паты не ниже минимального размера оплаты труда с учетом районных коэффициентов и процентных </w:t>
      </w:r>
      <w:proofErr w:type="gramStart"/>
      <w:r>
        <w:rPr>
          <w:rFonts w:ascii="Bookman Old Style" w:hAnsi="Bookman Old Style" w:cs="Bookman Old Style"/>
          <w:sz w:val="28"/>
          <w:szCs w:val="28"/>
        </w:rPr>
        <w:t>надбавок</w:t>
      </w:r>
      <w:proofErr w:type="gramEnd"/>
      <w:r>
        <w:rPr>
          <w:rFonts w:ascii="Bookman Old Style" w:hAnsi="Bookman Old Style" w:cs="Bookman Old Style"/>
          <w:sz w:val="28"/>
          <w:szCs w:val="28"/>
        </w:rPr>
        <w:t xml:space="preserve"> что привело к росту заработной платы в сфере образования, здравоохранения, культуры и спорта.  </w:t>
      </w:r>
    </w:p>
    <w:p w:rsidR="00A259C1" w:rsidRDefault="00A259C1" w:rsidP="00F0198B">
      <w:pPr>
        <w:autoSpaceDE w:val="0"/>
        <w:autoSpaceDN w:val="0"/>
        <w:adjustRightInd w:val="0"/>
        <w:spacing w:after="0"/>
        <w:ind w:firstLine="709"/>
        <w:jc w:val="both"/>
        <w:rPr>
          <w:rFonts w:ascii="Bookman Old Style" w:hAnsi="Bookman Old Style" w:cs="Times New Roman"/>
          <w:b/>
          <w:bCs/>
          <w:color w:val="000000"/>
          <w:sz w:val="28"/>
          <w:szCs w:val="28"/>
        </w:rPr>
      </w:pPr>
    </w:p>
    <w:p w:rsid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8.5. </w:t>
      </w:r>
      <w:r w:rsidRPr="00C21B4A">
        <w:rPr>
          <w:rFonts w:ascii="Bookman Old Style" w:hAnsi="Bookman Old Style" w:cs="Times New Roman CYR"/>
          <w:b/>
          <w:bCs/>
          <w:color w:val="000000"/>
          <w:sz w:val="28"/>
          <w:szCs w:val="28"/>
        </w:rPr>
        <w:t>муниципальных учреждений физической культуры и спорта</w:t>
      </w:r>
      <w:r w:rsidR="00C21B4A">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rPr>
          <w:rFonts w:ascii="Arial" w:hAnsi="Arial" w:cs="Arial"/>
          <w:sz w:val="20"/>
          <w:szCs w:val="20"/>
        </w:rPr>
      </w:pPr>
    </w:p>
    <w:p w:rsidR="00221A7B" w:rsidRDefault="00221A7B" w:rsidP="00221A7B">
      <w:pPr>
        <w:autoSpaceDE w:val="0"/>
        <w:autoSpaceDN w:val="0"/>
        <w:adjustRightInd w:val="0"/>
        <w:spacing w:after="0"/>
        <w:ind w:firstLine="709"/>
        <w:jc w:val="both"/>
        <w:rPr>
          <w:rFonts w:ascii="Bookman Old Style" w:hAnsi="Bookman Old Style" w:cs="Times New Roman CYR"/>
          <w:bCs/>
          <w:color w:val="000000"/>
          <w:sz w:val="28"/>
          <w:szCs w:val="28"/>
        </w:rPr>
      </w:pPr>
      <w:r w:rsidRPr="00C21B4A">
        <w:rPr>
          <w:rFonts w:ascii="Bookman Old Style" w:hAnsi="Bookman Old Style" w:cs="Times New Roman CYR"/>
          <w:bCs/>
          <w:color w:val="000000"/>
          <w:sz w:val="28"/>
          <w:szCs w:val="28"/>
        </w:rPr>
        <w:t>Среднемесячная номинальная заработная плата работников муниципальных учреждений физической культуры и спорта за 201</w:t>
      </w:r>
      <w:r>
        <w:rPr>
          <w:rFonts w:ascii="Bookman Old Style" w:hAnsi="Bookman Old Style" w:cs="Times New Roman CYR"/>
          <w:bCs/>
          <w:color w:val="000000"/>
          <w:sz w:val="28"/>
          <w:szCs w:val="28"/>
        </w:rPr>
        <w:t>9</w:t>
      </w:r>
      <w:r w:rsidRPr="00C21B4A">
        <w:rPr>
          <w:rFonts w:ascii="Bookman Old Style" w:hAnsi="Bookman Old Style" w:cs="Times New Roman CYR"/>
          <w:bCs/>
          <w:color w:val="000000"/>
          <w:sz w:val="28"/>
          <w:szCs w:val="28"/>
        </w:rPr>
        <w:t xml:space="preserve"> год</w:t>
      </w:r>
      <w:r>
        <w:rPr>
          <w:rFonts w:ascii="Bookman Old Style" w:hAnsi="Bookman Old Style" w:cs="Times New Roman CYR"/>
          <w:bCs/>
          <w:color w:val="000000"/>
          <w:sz w:val="28"/>
          <w:szCs w:val="28"/>
        </w:rPr>
        <w:t xml:space="preserve"> составила 28 253,00 рублей, что на 10,2% больше чем в 2018 году.</w:t>
      </w:r>
    </w:p>
    <w:p w:rsidR="000E70A8" w:rsidRDefault="000E70A8" w:rsidP="000E70A8">
      <w:pPr>
        <w:tabs>
          <w:tab w:val="left" w:pos="3600"/>
          <w:tab w:val="left" w:pos="4820"/>
        </w:tabs>
        <w:autoSpaceDE w:val="0"/>
        <w:autoSpaceDN w:val="0"/>
        <w:adjustRightInd w:val="0"/>
        <w:spacing w:after="0"/>
        <w:ind w:left="280" w:firstLine="880"/>
        <w:jc w:val="both"/>
        <w:rPr>
          <w:rFonts w:ascii="Bookman Old Style" w:hAnsi="Bookman Old Style" w:cs="Bookman Old Style"/>
          <w:sz w:val="28"/>
          <w:szCs w:val="28"/>
        </w:rPr>
      </w:pPr>
      <w:r>
        <w:rPr>
          <w:rFonts w:ascii="Bookman Old Style" w:hAnsi="Bookman Old Style" w:cs="Bookman Old Style"/>
          <w:sz w:val="28"/>
          <w:szCs w:val="28"/>
        </w:rPr>
        <w:t xml:space="preserve">Увеличение произошло за счет повышения минимального размера оплаты труда с 01.01.2019 в </w:t>
      </w:r>
      <w:proofErr w:type="gramStart"/>
      <w:r>
        <w:rPr>
          <w:rFonts w:ascii="Bookman Old Style" w:hAnsi="Bookman Old Style" w:cs="Bookman Old Style"/>
          <w:sz w:val="28"/>
          <w:szCs w:val="28"/>
        </w:rPr>
        <w:t>размере</w:t>
      </w:r>
      <w:proofErr w:type="gramEnd"/>
      <w:r>
        <w:rPr>
          <w:rFonts w:ascii="Bookman Old Style" w:hAnsi="Bookman Old Style" w:cs="Bookman Old Style"/>
          <w:sz w:val="28"/>
          <w:szCs w:val="28"/>
        </w:rPr>
        <w:t xml:space="preserve"> 11 280,00 рублей.</w:t>
      </w:r>
    </w:p>
    <w:p w:rsidR="000E70A8" w:rsidRDefault="000E70A8" w:rsidP="000E70A8">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В целях повышения заработной платы в бюджетной сфере в городе в 2019 году проведены следующие мероприятия:</w:t>
      </w:r>
    </w:p>
    <w:p w:rsidR="000E70A8" w:rsidRDefault="000E70A8" w:rsidP="000E70A8">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сохранены достигнутые в 2018 году показатели, установленные Указами президента Российской Федерации в части размера заработной платы отдельных категорий работников бюджетной сферы;</w:t>
      </w:r>
    </w:p>
    <w:p w:rsidR="000E70A8" w:rsidRDefault="000E70A8" w:rsidP="000E70A8">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lastRenderedPageBreak/>
        <w:t xml:space="preserve">- с 1 октября 2019 года на 4,3% повышение размеров оплаты труда, </w:t>
      </w:r>
      <w:proofErr w:type="gramStart"/>
      <w:r>
        <w:rPr>
          <w:rFonts w:ascii="Bookman Old Style" w:hAnsi="Bookman Old Style" w:cs="Bookman Old Style"/>
          <w:sz w:val="28"/>
          <w:szCs w:val="28"/>
        </w:rPr>
        <w:t>лицам</w:t>
      </w:r>
      <w:proofErr w:type="gramEnd"/>
      <w:r>
        <w:rPr>
          <w:rFonts w:ascii="Bookman Old Style" w:hAnsi="Bookman Old Style" w:cs="Bookman Old Style"/>
          <w:sz w:val="28"/>
          <w:szCs w:val="28"/>
        </w:rPr>
        <w:t xml:space="preserve"> замещающим муниципальные должности, муниципальным служащим, прочим работникам органам местного самоуправления  и муниципальным органам, работникам учреждений за исключением заработной платы отдельных категорий работников;</w:t>
      </w:r>
    </w:p>
    <w:p w:rsidR="000E70A8" w:rsidRDefault="000E70A8" w:rsidP="000E70A8">
      <w:pPr>
        <w:tabs>
          <w:tab w:val="left" w:pos="3600"/>
          <w:tab w:val="left" w:pos="4820"/>
        </w:tabs>
        <w:autoSpaceDE w:val="0"/>
        <w:autoSpaceDN w:val="0"/>
        <w:adjustRightInd w:val="0"/>
        <w:spacing w:after="0"/>
        <w:ind w:left="140" w:firstLine="1060"/>
        <w:jc w:val="both"/>
        <w:rPr>
          <w:rFonts w:ascii="Bookman Old Style" w:hAnsi="Bookman Old Style" w:cs="Bookman Old Style"/>
          <w:sz w:val="28"/>
          <w:szCs w:val="28"/>
        </w:rPr>
      </w:pPr>
      <w:r>
        <w:rPr>
          <w:rFonts w:ascii="Bookman Old Style" w:hAnsi="Bookman Old Style" w:cs="Bookman Old Style"/>
          <w:sz w:val="28"/>
          <w:szCs w:val="28"/>
        </w:rPr>
        <w:t xml:space="preserve">- увеличены региональные выплаты, обеспечивающие уровень заработной паты не ниже минимального размера оплаты труда с учетом районных коэффициентов и процентных </w:t>
      </w:r>
      <w:proofErr w:type="gramStart"/>
      <w:r>
        <w:rPr>
          <w:rFonts w:ascii="Bookman Old Style" w:hAnsi="Bookman Old Style" w:cs="Bookman Old Style"/>
          <w:sz w:val="28"/>
          <w:szCs w:val="28"/>
        </w:rPr>
        <w:t>надбавок</w:t>
      </w:r>
      <w:proofErr w:type="gramEnd"/>
      <w:r>
        <w:rPr>
          <w:rFonts w:ascii="Bookman Old Style" w:hAnsi="Bookman Old Style" w:cs="Bookman Old Style"/>
          <w:sz w:val="28"/>
          <w:szCs w:val="28"/>
        </w:rPr>
        <w:t xml:space="preserve"> что привело к росту заработной платы в сфере образования, здравоохранения, культуры и спорта.  </w:t>
      </w:r>
    </w:p>
    <w:p w:rsidR="00E77B31" w:rsidRDefault="00221A7B" w:rsidP="000E70A8">
      <w:pPr>
        <w:autoSpaceDE w:val="0"/>
        <w:autoSpaceDN w:val="0"/>
        <w:adjustRightInd w:val="0"/>
        <w:spacing w:after="0"/>
        <w:ind w:firstLine="851"/>
        <w:jc w:val="both"/>
        <w:rPr>
          <w:rFonts w:ascii="Bookman Old Style" w:hAnsi="Bookman Old Style" w:cs="Times New Roman"/>
          <w:b/>
          <w:bCs/>
          <w:color w:val="000000"/>
          <w:sz w:val="28"/>
          <w:szCs w:val="28"/>
        </w:rPr>
      </w:pPr>
      <w:r>
        <w:rPr>
          <w:rFonts w:ascii="Bookman Old Style" w:hAnsi="Bookman Old Style" w:cs="Times New Roman CYR"/>
          <w:sz w:val="28"/>
          <w:szCs w:val="28"/>
        </w:rPr>
        <w:t>Среднемесячная номинальная заработная плата в 2020 году увеличилась на 6,4% в 2020 и 2021 году остается на том же уровне.</w:t>
      </w:r>
    </w:p>
    <w:p w:rsidR="003E5FFB" w:rsidRDefault="003E5FFB"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II. </w:t>
      </w:r>
      <w:r w:rsidRPr="00C21B4A">
        <w:rPr>
          <w:rFonts w:ascii="Bookman Old Style" w:hAnsi="Bookman Old Style" w:cs="Times New Roman CYR"/>
          <w:b/>
          <w:bCs/>
          <w:color w:val="000000"/>
          <w:sz w:val="28"/>
          <w:szCs w:val="28"/>
        </w:rPr>
        <w:t>Дошкольное образование</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xml:space="preserve">В городе Минусинске функционируют  20 дошкольных образовательных бюджетных учреждений, которые в 2019 году посещали 4137 детей и четыре блока для детей шести лет (в МОБУ «СОШ № 2»,  МОБУ «СОШ № 4», МОБУ «СОШ № 6», МОБУ «Лицей №7»)  посещают 205 детей в режиме полного рабочего дня. </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Программа дошкольного образования реализуется для 4342 ребенка.</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В этих учреждениях  функционирует 219 групп из них:</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общеразвивающих групп – 129;</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-комбинированных - 20</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оздоровительных групп – 9;</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коррекционных групп – 58;</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семейная группа – 1;</w:t>
      </w:r>
    </w:p>
    <w:p w:rsid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 группы кратковременного пребывания – 2.</w:t>
      </w:r>
    </w:p>
    <w:p w:rsidR="00E77B31" w:rsidRDefault="00E77B31" w:rsidP="003E5FFB">
      <w:pPr>
        <w:autoSpaceDE w:val="0"/>
        <w:autoSpaceDN w:val="0"/>
        <w:adjustRightInd w:val="0"/>
        <w:spacing w:after="240"/>
        <w:ind w:firstLine="851"/>
        <w:jc w:val="both"/>
        <w:rPr>
          <w:rFonts w:ascii="Times New Roman CYR" w:hAnsi="Times New Roman CYR" w:cs="Times New Roman CYR"/>
          <w:sz w:val="24"/>
          <w:szCs w:val="24"/>
        </w:rPr>
      </w:pPr>
      <w:r>
        <w:rPr>
          <w:rFonts w:ascii="Bookman Old Style" w:hAnsi="Bookman Old Style" w:cs="Bookman Old Style"/>
          <w:sz w:val="28"/>
          <w:szCs w:val="28"/>
        </w:rPr>
        <w:t xml:space="preserve">Впервые в </w:t>
      </w:r>
      <w:proofErr w:type="gramStart"/>
      <w:r>
        <w:rPr>
          <w:rFonts w:ascii="Bookman Old Style" w:hAnsi="Bookman Old Style" w:cs="Bookman Old Style"/>
          <w:sz w:val="28"/>
          <w:szCs w:val="28"/>
        </w:rPr>
        <w:t>этом</w:t>
      </w:r>
      <w:proofErr w:type="gramEnd"/>
      <w:r>
        <w:rPr>
          <w:rFonts w:ascii="Bookman Old Style" w:hAnsi="Bookman Old Style" w:cs="Bookman Old Style"/>
          <w:sz w:val="28"/>
          <w:szCs w:val="28"/>
        </w:rPr>
        <w:t xml:space="preserve"> году используются вариативная форма предоставления дошкольного образования в группах кратковременного пребывания, на базе МАДОУ «Детский сад № 23» открыты две группы кратковременного пребывания. </w:t>
      </w:r>
    </w:p>
    <w:p w:rsidR="00E77B31" w:rsidRDefault="00E77B31" w:rsidP="00E77B31">
      <w:pPr>
        <w:autoSpaceDE w:val="0"/>
        <w:autoSpaceDN w:val="0"/>
        <w:adjustRightInd w:val="0"/>
        <w:spacing w:after="0" w:line="240" w:lineRule="auto"/>
        <w:rPr>
          <w:rFonts w:ascii="Times New Roman CYR" w:hAnsi="Times New Roman CYR" w:cs="Times New Roman CYR"/>
          <w:color w:val="000000"/>
          <w:sz w:val="12"/>
          <w:szCs w:val="12"/>
        </w:rPr>
      </w:pPr>
    </w:p>
    <w:p w:rsidR="002C0E47" w:rsidRDefault="002C0E47"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lastRenderedPageBreak/>
        <w:t xml:space="preserve">9. </w:t>
      </w:r>
      <w:r w:rsidRPr="00C21B4A">
        <w:rPr>
          <w:rFonts w:ascii="Bookman Old Style" w:hAnsi="Bookman Old Style" w:cs="Times New Roman CYR"/>
          <w:b/>
          <w:bCs/>
          <w:color w:val="000000"/>
          <w:sz w:val="28"/>
          <w:szCs w:val="28"/>
        </w:rPr>
        <w:t>Доля детей в возрасте 1-6 лет, получающих дошкольную общеобразовательную услугу и (или) услугу по их содержанию в муниципальных общеобразовательных учреждениях в общей численности детей в возрасте 1-6 лет</w:t>
      </w:r>
      <w:r w:rsidR="00C21B4A">
        <w:rPr>
          <w:rFonts w:ascii="Bookman Old Style" w:hAnsi="Bookman Old Style" w:cs="Times New Roman CYR"/>
          <w:b/>
          <w:bCs/>
          <w:color w:val="000000"/>
          <w:sz w:val="28"/>
          <w:szCs w:val="28"/>
        </w:rPr>
        <w:t>.</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77B31" w:rsidRDefault="00E77B31" w:rsidP="00E77B31">
      <w:pPr>
        <w:autoSpaceDE w:val="0"/>
        <w:autoSpaceDN w:val="0"/>
        <w:adjustRightInd w:val="0"/>
        <w:ind w:firstLine="851"/>
        <w:jc w:val="both"/>
        <w:rPr>
          <w:rFonts w:ascii="Bookman Old Style" w:hAnsi="Bookman Old Style" w:cs="Bookman Old Style"/>
          <w:sz w:val="28"/>
          <w:szCs w:val="28"/>
        </w:rPr>
      </w:pPr>
      <w:proofErr w:type="gramStart"/>
      <w:r>
        <w:rPr>
          <w:rFonts w:ascii="Bookman Old Style" w:hAnsi="Bookman Old Style" w:cs="Bookman Old Style"/>
          <w:sz w:val="28"/>
          <w:szCs w:val="28"/>
        </w:rPr>
        <w:t>Доля детей в возрасте 1-6 лет, получающих дошкольную образовательную услугу и (или) услугу по их содержанию в муниципальных общеобразовательных учреждениях в общей численности детей в возрасте 1-6 лет в 2019 году уменьшилась, в связи с  уменьшением рождаемости.</w:t>
      </w:r>
      <w:proofErr w:type="gramEnd"/>
      <w:r>
        <w:rPr>
          <w:rFonts w:ascii="Bookman Old Style" w:hAnsi="Bookman Old Style" w:cs="Bookman Old Style"/>
          <w:sz w:val="28"/>
          <w:szCs w:val="28"/>
        </w:rPr>
        <w:t xml:space="preserve"> В 2020 году  показатель останется на уровне 2019 года. Увеличение количества детей, получающих услугу дошкольного образования планируется к 2021 году.</w:t>
      </w:r>
    </w:p>
    <w:p w:rsidR="00EB037B" w:rsidRPr="00C21B4A" w:rsidRDefault="00EB037B" w:rsidP="00EB037B">
      <w:pPr>
        <w:autoSpaceDE w:val="0"/>
        <w:autoSpaceDN w:val="0"/>
        <w:adjustRightInd w:val="0"/>
        <w:spacing w:after="0" w:line="240" w:lineRule="auto"/>
        <w:rPr>
          <w:rFonts w:ascii="Bookman Old Style" w:hAnsi="Bookman Old Style" w:cs="Arial"/>
          <w:sz w:val="16"/>
          <w:szCs w:val="16"/>
        </w:rPr>
      </w:pPr>
    </w:p>
    <w:p w:rsidR="00EB037B" w:rsidRPr="00C21B4A" w:rsidRDefault="00EB037B" w:rsidP="00EB037B">
      <w:pPr>
        <w:autoSpaceDE w:val="0"/>
        <w:autoSpaceDN w:val="0"/>
        <w:adjustRightInd w:val="0"/>
        <w:spacing w:after="0" w:line="240" w:lineRule="auto"/>
        <w:rPr>
          <w:rFonts w:ascii="Bookman Old Style" w:hAnsi="Bookman Old Style" w:cs="Arial"/>
          <w:sz w:val="20"/>
          <w:szCs w:val="20"/>
        </w:rPr>
      </w:pPr>
      <w:r w:rsidRPr="00C21B4A">
        <w:rPr>
          <w:rFonts w:ascii="Bookman Old Style" w:hAnsi="Bookman Old Style" w:cs="Arial"/>
          <w:sz w:val="20"/>
          <w:szCs w:val="20"/>
        </w:rPr>
        <w:t xml:space="preserve"> </w:t>
      </w: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10. </w:t>
      </w:r>
      <w:r w:rsidRPr="00C21B4A">
        <w:rPr>
          <w:rFonts w:ascii="Bookman Old Style" w:hAnsi="Bookman Old Style" w:cs="Times New Roman CYR"/>
          <w:b/>
          <w:bCs/>
          <w:color w:val="000000"/>
          <w:sz w:val="28"/>
          <w:szCs w:val="28"/>
        </w:rPr>
        <w:t>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77B31" w:rsidRPr="00E77B31" w:rsidRDefault="00E77B31" w:rsidP="00E77B31">
      <w:pPr>
        <w:autoSpaceDE w:val="0"/>
        <w:autoSpaceDN w:val="0"/>
        <w:adjustRightInd w:val="0"/>
        <w:spacing w:after="0"/>
        <w:ind w:firstLine="851"/>
        <w:jc w:val="both"/>
        <w:rPr>
          <w:rFonts w:ascii="Bookman Old Style" w:hAnsi="Bookman Old Style" w:cs="Bookman Old Style"/>
          <w:sz w:val="28"/>
          <w:szCs w:val="28"/>
        </w:rPr>
      </w:pPr>
      <w:r w:rsidRPr="00E77B31">
        <w:rPr>
          <w:rFonts w:ascii="Bookman Old Style" w:hAnsi="Bookman Old Style" w:cs="Bookman Old Style"/>
          <w:sz w:val="28"/>
          <w:szCs w:val="28"/>
        </w:rPr>
        <w:t>По состоянию на 01.01.2020 года  в муниципальном образовании на учёте для определения в дошкольные образовательные учреждения состоял  - 1</w:t>
      </w:r>
      <w:r w:rsidR="000F41A3">
        <w:rPr>
          <w:rFonts w:ascii="Bookman Old Style" w:hAnsi="Bookman Old Style" w:cs="Bookman Old Style"/>
          <w:sz w:val="28"/>
          <w:szCs w:val="28"/>
        </w:rPr>
        <w:t xml:space="preserve"> </w:t>
      </w:r>
      <w:r w:rsidRPr="00E77B31">
        <w:rPr>
          <w:rFonts w:ascii="Bookman Old Style" w:hAnsi="Bookman Old Style" w:cs="Bookman Old Style"/>
          <w:sz w:val="28"/>
          <w:szCs w:val="28"/>
        </w:rPr>
        <w:t>521 детей.</w:t>
      </w:r>
      <w:r w:rsidRPr="00E77B31">
        <w:rPr>
          <w:rFonts w:ascii="Bookman Old Style" w:hAnsi="Bookman Old Style" w:cs="Bookman Old Style"/>
          <w:b/>
          <w:bCs/>
          <w:sz w:val="24"/>
          <w:szCs w:val="24"/>
        </w:rPr>
        <w:t xml:space="preserve"> </w:t>
      </w:r>
      <w:r w:rsidRPr="00E77B31">
        <w:rPr>
          <w:rFonts w:ascii="Bookman Old Style" w:hAnsi="Bookman Old Style" w:cs="Bookman Old Style"/>
          <w:sz w:val="28"/>
          <w:szCs w:val="28"/>
        </w:rPr>
        <w:t>Из них дети:</w:t>
      </w:r>
    </w:p>
    <w:p w:rsidR="00E77B31" w:rsidRPr="00E77B31" w:rsidRDefault="00E77B31" w:rsidP="00E77B31">
      <w:pPr>
        <w:autoSpaceDE w:val="0"/>
        <w:autoSpaceDN w:val="0"/>
        <w:adjustRightInd w:val="0"/>
        <w:spacing w:after="0"/>
        <w:ind w:firstLine="851"/>
        <w:jc w:val="both"/>
        <w:rPr>
          <w:rFonts w:ascii="Bookman Old Style" w:hAnsi="Bookman Old Style" w:cs="Bookman Old Style"/>
          <w:sz w:val="24"/>
          <w:szCs w:val="24"/>
        </w:rPr>
      </w:pPr>
    </w:p>
    <w:p w:rsidR="00E77B31" w:rsidRPr="00E77B31" w:rsidRDefault="00E77B31" w:rsidP="00E77B31">
      <w:pPr>
        <w:autoSpaceDE w:val="0"/>
        <w:autoSpaceDN w:val="0"/>
        <w:adjustRightInd w:val="0"/>
        <w:spacing w:after="0"/>
        <w:ind w:left="786"/>
        <w:jc w:val="both"/>
        <w:rPr>
          <w:rFonts w:ascii="Times New Roman CYR" w:hAnsi="Times New Roman CYR" w:cs="Times New Roman CYR"/>
          <w:sz w:val="12"/>
          <w:szCs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644"/>
        <w:gridCol w:w="4820"/>
      </w:tblGrid>
      <w:tr w:rsidR="00E77B31" w:rsidRPr="00E77B31">
        <w:tc>
          <w:tcPr>
            <w:tcW w:w="4644" w:type="dxa"/>
            <w:tcBorders>
              <w:top w:val="single" w:sz="4" w:space="0" w:color="auto"/>
              <w:bottom w:val="single" w:sz="4" w:space="0" w:color="auto"/>
              <w:right w:val="single" w:sz="4" w:space="0" w:color="auto"/>
            </w:tcBorders>
          </w:tcPr>
          <w:p w:rsidR="00E77B31" w:rsidRPr="00E77B31" w:rsidRDefault="00E77B31" w:rsidP="00E77B31">
            <w:pPr>
              <w:autoSpaceDE w:val="0"/>
              <w:autoSpaceDN w:val="0"/>
              <w:adjustRightInd w:val="0"/>
              <w:spacing w:before="100" w:after="100"/>
              <w:jc w:val="center"/>
              <w:rPr>
                <w:rFonts w:ascii="Times New Roman CYR" w:hAnsi="Times New Roman CYR" w:cs="Times New Roman CYR"/>
                <w:sz w:val="28"/>
                <w:szCs w:val="28"/>
              </w:rPr>
            </w:pPr>
            <w:r w:rsidRPr="00E77B31">
              <w:rPr>
                <w:rFonts w:ascii="Times New Roman CYR" w:hAnsi="Times New Roman CYR" w:cs="Times New Roman CYR"/>
                <w:b/>
                <w:bCs/>
                <w:sz w:val="28"/>
                <w:szCs w:val="28"/>
              </w:rPr>
              <w:t>Дата рождения</w:t>
            </w:r>
          </w:p>
        </w:tc>
        <w:tc>
          <w:tcPr>
            <w:tcW w:w="4820" w:type="dxa"/>
            <w:tcBorders>
              <w:top w:val="single" w:sz="4" w:space="0" w:color="auto"/>
              <w:left w:val="single" w:sz="4" w:space="0" w:color="auto"/>
              <w:bottom w:val="single" w:sz="4" w:space="0" w:color="auto"/>
            </w:tcBorders>
          </w:tcPr>
          <w:p w:rsidR="00E77B31" w:rsidRPr="00E77B31" w:rsidRDefault="00E77B31" w:rsidP="00E77B31">
            <w:pPr>
              <w:autoSpaceDE w:val="0"/>
              <w:autoSpaceDN w:val="0"/>
              <w:adjustRightInd w:val="0"/>
              <w:spacing w:before="100" w:after="100"/>
              <w:jc w:val="center"/>
              <w:rPr>
                <w:rFonts w:ascii="Times New Roman CYR" w:hAnsi="Times New Roman CYR" w:cs="Times New Roman CYR"/>
                <w:sz w:val="28"/>
                <w:szCs w:val="28"/>
              </w:rPr>
            </w:pPr>
            <w:r w:rsidRPr="00E77B31">
              <w:rPr>
                <w:rFonts w:ascii="Times New Roman CYR" w:hAnsi="Times New Roman CYR" w:cs="Times New Roman CYR"/>
                <w:b/>
                <w:bCs/>
                <w:sz w:val="28"/>
                <w:szCs w:val="28"/>
              </w:rPr>
              <w:t>На 01.01.2020 г.</w:t>
            </w:r>
          </w:p>
        </w:tc>
      </w:tr>
      <w:tr w:rsidR="00E77B31" w:rsidRPr="00E77B31">
        <w:tc>
          <w:tcPr>
            <w:tcW w:w="4644" w:type="dxa"/>
            <w:tcBorders>
              <w:top w:val="single" w:sz="4" w:space="0" w:color="auto"/>
              <w:bottom w:val="single" w:sz="4" w:space="0" w:color="auto"/>
              <w:right w:val="single" w:sz="4" w:space="0" w:color="auto"/>
            </w:tcBorders>
          </w:tcPr>
          <w:p w:rsidR="00E77B31" w:rsidRPr="00E77B31" w:rsidRDefault="00E77B31" w:rsidP="00E77B31">
            <w:pPr>
              <w:autoSpaceDE w:val="0"/>
              <w:autoSpaceDN w:val="0"/>
              <w:adjustRightInd w:val="0"/>
              <w:spacing w:after="0"/>
              <w:rPr>
                <w:rFonts w:ascii="Times New Roman CYR" w:hAnsi="Times New Roman CYR" w:cs="Times New Roman CYR"/>
                <w:sz w:val="28"/>
                <w:szCs w:val="28"/>
              </w:rPr>
            </w:pPr>
            <w:r w:rsidRPr="00E77B31">
              <w:rPr>
                <w:rFonts w:ascii="Times New Roman CYR" w:hAnsi="Times New Roman CYR" w:cs="Times New Roman CYR"/>
                <w:sz w:val="28"/>
                <w:szCs w:val="28"/>
              </w:rPr>
              <w:t xml:space="preserve"> 2019 г. рождения</w:t>
            </w:r>
          </w:p>
        </w:tc>
        <w:tc>
          <w:tcPr>
            <w:tcW w:w="4820" w:type="dxa"/>
            <w:tcBorders>
              <w:top w:val="single" w:sz="4" w:space="0" w:color="auto"/>
              <w:left w:val="single" w:sz="4" w:space="0" w:color="auto"/>
              <w:bottom w:val="single" w:sz="4" w:space="0" w:color="auto"/>
            </w:tcBorders>
          </w:tcPr>
          <w:p w:rsidR="00E77B31" w:rsidRPr="00E77B31" w:rsidRDefault="00E77B31" w:rsidP="00E77B31">
            <w:pPr>
              <w:autoSpaceDE w:val="0"/>
              <w:autoSpaceDN w:val="0"/>
              <w:adjustRightInd w:val="0"/>
              <w:spacing w:after="0"/>
              <w:jc w:val="center"/>
              <w:rPr>
                <w:rFonts w:ascii="Times New Roman CYR" w:hAnsi="Times New Roman CYR" w:cs="Times New Roman CYR"/>
                <w:sz w:val="28"/>
                <w:szCs w:val="28"/>
              </w:rPr>
            </w:pPr>
            <w:r w:rsidRPr="00E77B31">
              <w:rPr>
                <w:rFonts w:ascii="Times New Roman CYR" w:hAnsi="Times New Roman CYR" w:cs="Times New Roman CYR"/>
                <w:sz w:val="28"/>
                <w:szCs w:val="28"/>
              </w:rPr>
              <w:t>441 ребенок</w:t>
            </w:r>
          </w:p>
        </w:tc>
      </w:tr>
      <w:tr w:rsidR="00E77B31" w:rsidRPr="00E77B31">
        <w:trPr>
          <w:trHeight w:val="338"/>
        </w:trPr>
        <w:tc>
          <w:tcPr>
            <w:tcW w:w="4644" w:type="dxa"/>
            <w:tcBorders>
              <w:top w:val="single" w:sz="4" w:space="0" w:color="auto"/>
              <w:bottom w:val="single" w:sz="4" w:space="0" w:color="auto"/>
              <w:right w:val="single" w:sz="4" w:space="0" w:color="auto"/>
            </w:tcBorders>
          </w:tcPr>
          <w:p w:rsidR="00E77B31" w:rsidRPr="00E77B31" w:rsidRDefault="00E77B31" w:rsidP="00E77B31">
            <w:pPr>
              <w:autoSpaceDE w:val="0"/>
              <w:autoSpaceDN w:val="0"/>
              <w:adjustRightInd w:val="0"/>
              <w:spacing w:after="0"/>
              <w:rPr>
                <w:rFonts w:ascii="Times New Roman CYR" w:hAnsi="Times New Roman CYR" w:cs="Times New Roman CYR"/>
                <w:sz w:val="28"/>
                <w:szCs w:val="28"/>
              </w:rPr>
            </w:pPr>
            <w:r w:rsidRPr="00E77B31">
              <w:rPr>
                <w:rFonts w:ascii="Times New Roman CYR" w:hAnsi="Times New Roman CYR" w:cs="Times New Roman CYR"/>
                <w:sz w:val="28"/>
                <w:szCs w:val="28"/>
              </w:rPr>
              <w:t>2018 г. рождения</w:t>
            </w:r>
          </w:p>
        </w:tc>
        <w:tc>
          <w:tcPr>
            <w:tcW w:w="4820" w:type="dxa"/>
            <w:tcBorders>
              <w:top w:val="single" w:sz="4" w:space="0" w:color="auto"/>
              <w:left w:val="single" w:sz="4" w:space="0" w:color="auto"/>
              <w:bottom w:val="single" w:sz="4" w:space="0" w:color="auto"/>
            </w:tcBorders>
          </w:tcPr>
          <w:p w:rsidR="00E77B31" w:rsidRPr="00E77B31" w:rsidRDefault="00E77B31" w:rsidP="00E77B31">
            <w:pPr>
              <w:autoSpaceDE w:val="0"/>
              <w:autoSpaceDN w:val="0"/>
              <w:adjustRightInd w:val="0"/>
              <w:spacing w:after="0"/>
              <w:jc w:val="center"/>
              <w:rPr>
                <w:rFonts w:ascii="Times New Roman CYR" w:hAnsi="Times New Roman CYR" w:cs="Times New Roman CYR"/>
                <w:sz w:val="28"/>
                <w:szCs w:val="28"/>
              </w:rPr>
            </w:pPr>
            <w:r w:rsidRPr="00E77B31">
              <w:rPr>
                <w:rFonts w:ascii="Times New Roman CYR" w:hAnsi="Times New Roman CYR" w:cs="Times New Roman CYR"/>
                <w:sz w:val="28"/>
                <w:szCs w:val="28"/>
              </w:rPr>
              <w:t>673 ребенка</w:t>
            </w:r>
          </w:p>
        </w:tc>
      </w:tr>
      <w:tr w:rsidR="00E77B31" w:rsidRPr="00E77B31">
        <w:tc>
          <w:tcPr>
            <w:tcW w:w="4644" w:type="dxa"/>
            <w:tcBorders>
              <w:top w:val="single" w:sz="4" w:space="0" w:color="auto"/>
              <w:bottom w:val="single" w:sz="4" w:space="0" w:color="auto"/>
              <w:right w:val="single" w:sz="4" w:space="0" w:color="auto"/>
            </w:tcBorders>
          </w:tcPr>
          <w:p w:rsidR="00E77B31" w:rsidRPr="00E77B31" w:rsidRDefault="00E77B31" w:rsidP="00E77B31">
            <w:pPr>
              <w:autoSpaceDE w:val="0"/>
              <w:autoSpaceDN w:val="0"/>
              <w:adjustRightInd w:val="0"/>
              <w:spacing w:after="0"/>
              <w:rPr>
                <w:rFonts w:ascii="Times New Roman CYR" w:hAnsi="Times New Roman CYR" w:cs="Times New Roman CYR"/>
                <w:sz w:val="28"/>
                <w:szCs w:val="28"/>
              </w:rPr>
            </w:pPr>
            <w:r w:rsidRPr="00E77B31">
              <w:rPr>
                <w:rFonts w:ascii="Times New Roman CYR" w:hAnsi="Times New Roman CYR" w:cs="Times New Roman CYR"/>
                <w:sz w:val="28"/>
                <w:szCs w:val="28"/>
              </w:rPr>
              <w:t>2017 г. рождения</w:t>
            </w:r>
          </w:p>
        </w:tc>
        <w:tc>
          <w:tcPr>
            <w:tcW w:w="4820" w:type="dxa"/>
            <w:tcBorders>
              <w:top w:val="single" w:sz="4" w:space="0" w:color="auto"/>
              <w:left w:val="single" w:sz="4" w:space="0" w:color="auto"/>
              <w:bottom w:val="single" w:sz="4" w:space="0" w:color="auto"/>
            </w:tcBorders>
          </w:tcPr>
          <w:p w:rsidR="00E77B31" w:rsidRPr="00E77B31" w:rsidRDefault="00E77B31" w:rsidP="00E77B31">
            <w:pPr>
              <w:autoSpaceDE w:val="0"/>
              <w:autoSpaceDN w:val="0"/>
              <w:adjustRightInd w:val="0"/>
              <w:spacing w:after="0"/>
              <w:jc w:val="center"/>
              <w:rPr>
                <w:rFonts w:ascii="Times New Roman CYR" w:hAnsi="Times New Roman CYR" w:cs="Times New Roman CYR"/>
                <w:sz w:val="28"/>
                <w:szCs w:val="28"/>
              </w:rPr>
            </w:pPr>
            <w:r w:rsidRPr="00E77B31">
              <w:rPr>
                <w:rFonts w:ascii="Times New Roman CYR" w:hAnsi="Times New Roman CYR" w:cs="Times New Roman CYR"/>
                <w:sz w:val="28"/>
                <w:szCs w:val="28"/>
              </w:rPr>
              <w:t>398 детей</w:t>
            </w:r>
          </w:p>
        </w:tc>
      </w:tr>
      <w:tr w:rsidR="00E77B31" w:rsidRPr="00E77B31">
        <w:tc>
          <w:tcPr>
            <w:tcW w:w="4644" w:type="dxa"/>
            <w:tcBorders>
              <w:top w:val="single" w:sz="4" w:space="0" w:color="auto"/>
              <w:bottom w:val="single" w:sz="4" w:space="0" w:color="auto"/>
              <w:right w:val="single" w:sz="4" w:space="0" w:color="auto"/>
            </w:tcBorders>
          </w:tcPr>
          <w:p w:rsidR="00E77B31" w:rsidRPr="00E77B31" w:rsidRDefault="00E77B31" w:rsidP="00E77B31">
            <w:pPr>
              <w:autoSpaceDE w:val="0"/>
              <w:autoSpaceDN w:val="0"/>
              <w:adjustRightInd w:val="0"/>
              <w:spacing w:after="0"/>
              <w:rPr>
                <w:rFonts w:ascii="Times New Roman CYR" w:hAnsi="Times New Roman CYR" w:cs="Times New Roman CYR"/>
                <w:sz w:val="28"/>
                <w:szCs w:val="28"/>
              </w:rPr>
            </w:pPr>
            <w:r w:rsidRPr="00E77B31">
              <w:rPr>
                <w:rFonts w:ascii="Times New Roman CYR" w:hAnsi="Times New Roman CYR" w:cs="Times New Roman CYR"/>
                <w:sz w:val="28"/>
                <w:szCs w:val="28"/>
              </w:rPr>
              <w:t>2016 г. рождения</w:t>
            </w:r>
          </w:p>
        </w:tc>
        <w:tc>
          <w:tcPr>
            <w:tcW w:w="4820" w:type="dxa"/>
            <w:tcBorders>
              <w:top w:val="single" w:sz="4" w:space="0" w:color="auto"/>
              <w:left w:val="single" w:sz="4" w:space="0" w:color="auto"/>
              <w:bottom w:val="single" w:sz="4" w:space="0" w:color="auto"/>
            </w:tcBorders>
          </w:tcPr>
          <w:p w:rsidR="00E77B31" w:rsidRPr="00E77B31" w:rsidRDefault="00E77B31" w:rsidP="00E77B31">
            <w:pPr>
              <w:autoSpaceDE w:val="0"/>
              <w:autoSpaceDN w:val="0"/>
              <w:adjustRightInd w:val="0"/>
              <w:spacing w:after="0"/>
              <w:jc w:val="center"/>
              <w:rPr>
                <w:rFonts w:ascii="Times New Roman CYR" w:hAnsi="Times New Roman CYR" w:cs="Times New Roman CYR"/>
                <w:sz w:val="28"/>
                <w:szCs w:val="28"/>
              </w:rPr>
            </w:pPr>
            <w:r w:rsidRPr="00E77B31">
              <w:rPr>
                <w:rFonts w:ascii="Times New Roman CYR" w:hAnsi="Times New Roman CYR" w:cs="Times New Roman CYR"/>
                <w:sz w:val="28"/>
                <w:szCs w:val="28"/>
              </w:rPr>
              <w:t>6 детей (отложенная очередь)</w:t>
            </w:r>
          </w:p>
        </w:tc>
      </w:tr>
      <w:tr w:rsidR="00E77B31" w:rsidRPr="00E77B31">
        <w:tc>
          <w:tcPr>
            <w:tcW w:w="4644" w:type="dxa"/>
            <w:tcBorders>
              <w:top w:val="single" w:sz="4" w:space="0" w:color="auto"/>
              <w:bottom w:val="single" w:sz="4" w:space="0" w:color="auto"/>
              <w:right w:val="single" w:sz="4" w:space="0" w:color="auto"/>
            </w:tcBorders>
          </w:tcPr>
          <w:p w:rsidR="00E77B31" w:rsidRPr="00E77B31" w:rsidRDefault="00E77B31" w:rsidP="00E77B31">
            <w:pPr>
              <w:autoSpaceDE w:val="0"/>
              <w:autoSpaceDN w:val="0"/>
              <w:adjustRightInd w:val="0"/>
              <w:spacing w:before="100" w:after="100"/>
              <w:rPr>
                <w:rFonts w:ascii="Times New Roman CYR" w:hAnsi="Times New Roman CYR" w:cs="Times New Roman CYR"/>
                <w:sz w:val="28"/>
                <w:szCs w:val="28"/>
              </w:rPr>
            </w:pPr>
            <w:r w:rsidRPr="00E77B31">
              <w:rPr>
                <w:rFonts w:ascii="Times New Roman CYR" w:hAnsi="Times New Roman CYR" w:cs="Times New Roman CYR"/>
                <w:sz w:val="28"/>
                <w:szCs w:val="28"/>
              </w:rPr>
              <w:t>2015 г. рождения</w:t>
            </w:r>
          </w:p>
        </w:tc>
        <w:tc>
          <w:tcPr>
            <w:tcW w:w="4820" w:type="dxa"/>
            <w:tcBorders>
              <w:top w:val="single" w:sz="4" w:space="0" w:color="auto"/>
              <w:left w:val="single" w:sz="4" w:space="0" w:color="auto"/>
              <w:bottom w:val="single" w:sz="4" w:space="0" w:color="auto"/>
            </w:tcBorders>
          </w:tcPr>
          <w:p w:rsidR="00E77B31" w:rsidRPr="00E77B31" w:rsidRDefault="00E77B31" w:rsidP="00E77B31">
            <w:pPr>
              <w:autoSpaceDE w:val="0"/>
              <w:autoSpaceDN w:val="0"/>
              <w:adjustRightInd w:val="0"/>
              <w:spacing w:before="100" w:after="100"/>
              <w:jc w:val="center"/>
              <w:rPr>
                <w:rFonts w:ascii="Times New Roman CYR" w:hAnsi="Times New Roman CYR" w:cs="Times New Roman CYR"/>
                <w:sz w:val="28"/>
                <w:szCs w:val="28"/>
              </w:rPr>
            </w:pPr>
            <w:r w:rsidRPr="00E77B31">
              <w:rPr>
                <w:rFonts w:ascii="Times New Roman CYR" w:hAnsi="Times New Roman CYR" w:cs="Times New Roman CYR"/>
                <w:sz w:val="28"/>
                <w:szCs w:val="28"/>
              </w:rPr>
              <w:t>3 ребенка (отложенная очередь)</w:t>
            </w:r>
          </w:p>
        </w:tc>
      </w:tr>
    </w:tbl>
    <w:p w:rsidR="00E77B31" w:rsidRPr="00E77B31" w:rsidRDefault="00E77B31" w:rsidP="00E77B31">
      <w:pPr>
        <w:autoSpaceDE w:val="0"/>
        <w:autoSpaceDN w:val="0"/>
        <w:adjustRightInd w:val="0"/>
        <w:spacing w:after="0"/>
        <w:ind w:firstLine="426"/>
        <w:jc w:val="both"/>
        <w:rPr>
          <w:rFonts w:ascii="Times New Roman CYR" w:hAnsi="Times New Roman CYR" w:cs="Times New Roman CYR"/>
          <w:sz w:val="12"/>
          <w:szCs w:val="12"/>
        </w:rPr>
      </w:pPr>
    </w:p>
    <w:p w:rsidR="00E77B31" w:rsidRPr="00E77B31" w:rsidRDefault="00E77B31" w:rsidP="003F184A">
      <w:pPr>
        <w:autoSpaceDE w:val="0"/>
        <w:autoSpaceDN w:val="0"/>
        <w:adjustRightInd w:val="0"/>
        <w:spacing w:after="0"/>
        <w:ind w:firstLine="851"/>
        <w:jc w:val="both"/>
        <w:rPr>
          <w:rFonts w:ascii="Times New Roman CYR" w:hAnsi="Times New Roman CYR" w:cs="Times New Roman CYR"/>
          <w:sz w:val="24"/>
          <w:szCs w:val="24"/>
        </w:rPr>
      </w:pPr>
      <w:r w:rsidRPr="00E77B31">
        <w:rPr>
          <w:rFonts w:ascii="Bookman Old Style" w:hAnsi="Bookman Old Style" w:cs="Bookman Old Style"/>
          <w:sz w:val="28"/>
          <w:szCs w:val="28"/>
        </w:rPr>
        <w:t>По состоянию на 01.01.2020 год актуальная очередь в дошкольные учреждения от 3-7 лет составила 0 человек.  Указ Президента</w:t>
      </w:r>
      <w:r w:rsidRPr="00E77B31">
        <w:rPr>
          <w:rFonts w:ascii="Bookman Old Style" w:hAnsi="Bookman Old Style" w:cs="Bookman Old Style"/>
          <w:color w:val="000000"/>
          <w:sz w:val="28"/>
          <w:szCs w:val="28"/>
        </w:rPr>
        <w:t xml:space="preserve"> Указ Президента Российской Федерации от 07.05.2012 № 599 «О мерах по реализации государственной политики в области образования и науки» выполняется, очередность полностью ликвидирована. Отложенная очередь детей от 3-7 лет составила 9 человек.</w:t>
      </w:r>
      <w:r w:rsidRPr="00E77B31">
        <w:rPr>
          <w:rFonts w:ascii="Arial CYR" w:hAnsi="Arial CYR" w:cs="Arial CYR"/>
          <w:sz w:val="20"/>
          <w:szCs w:val="20"/>
        </w:rPr>
        <w:t xml:space="preserve"> </w:t>
      </w:r>
    </w:p>
    <w:p w:rsidR="00EB037B" w:rsidRPr="00EB037B" w:rsidRDefault="00EB037B" w:rsidP="00A259C1">
      <w:pPr>
        <w:autoSpaceDE w:val="0"/>
        <w:autoSpaceDN w:val="0"/>
        <w:adjustRightInd w:val="0"/>
        <w:spacing w:after="0"/>
        <w:ind w:firstLine="851"/>
        <w:jc w:val="both"/>
        <w:rPr>
          <w:rFonts w:ascii="Arial" w:hAnsi="Arial" w:cs="Arial"/>
          <w:sz w:val="20"/>
          <w:szCs w:val="20"/>
        </w:rPr>
      </w:pPr>
    </w:p>
    <w:p w:rsidR="00F0198B" w:rsidRDefault="00F0198B"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lastRenderedPageBreak/>
        <w:t xml:space="preserve">11. </w:t>
      </w:r>
      <w:r w:rsidRPr="00C21B4A">
        <w:rPr>
          <w:rFonts w:ascii="Bookman Old Style" w:hAnsi="Bookman Old Style" w:cs="Times New Roman CYR"/>
          <w:b/>
          <w:bCs/>
          <w:color w:val="000000"/>
          <w:sz w:val="28"/>
          <w:szCs w:val="2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общеобразовательных учреждений</w:t>
      </w:r>
      <w:r w:rsidR="00C21B4A">
        <w:rPr>
          <w:rFonts w:ascii="Bookman Old Style" w:hAnsi="Bookman Old Style" w:cs="Times New Roman CYR"/>
          <w:b/>
          <w:bCs/>
          <w:color w:val="000000"/>
          <w:sz w:val="28"/>
          <w:szCs w:val="28"/>
        </w:rPr>
        <w:t>.</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0E70A8" w:rsidRDefault="00E77B31" w:rsidP="00E77B31">
      <w:pPr>
        <w:autoSpaceDE w:val="0"/>
        <w:autoSpaceDN w:val="0"/>
        <w:adjustRightInd w:val="0"/>
        <w:ind w:firstLine="709"/>
        <w:contextualSpacing/>
        <w:jc w:val="both"/>
        <w:rPr>
          <w:rFonts w:ascii="Bookman Old Style" w:hAnsi="Bookman Old Style" w:cs="Bookman Old Style"/>
          <w:sz w:val="28"/>
          <w:szCs w:val="28"/>
        </w:rPr>
      </w:pPr>
      <w:r>
        <w:rPr>
          <w:rFonts w:ascii="Bookman Old Style" w:hAnsi="Bookman Old Style" w:cs="Bookman Old Style"/>
          <w:sz w:val="28"/>
          <w:szCs w:val="28"/>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общеобразовательных учреждений - отсутствует. </w:t>
      </w:r>
    </w:p>
    <w:p w:rsidR="00E77B31" w:rsidRDefault="00E77B31" w:rsidP="003E5FFB">
      <w:pPr>
        <w:autoSpaceDE w:val="0"/>
        <w:autoSpaceDN w:val="0"/>
        <w:adjustRightInd w:val="0"/>
        <w:ind w:firstLine="709"/>
        <w:contextualSpacing/>
        <w:jc w:val="both"/>
        <w:rPr>
          <w:rFonts w:ascii="Bookman Old Style" w:hAnsi="Bookman Old Style" w:cs="Times New Roman"/>
          <w:b/>
          <w:bCs/>
          <w:color w:val="000000"/>
          <w:sz w:val="28"/>
          <w:szCs w:val="28"/>
        </w:rPr>
      </w:pPr>
      <w:r>
        <w:rPr>
          <w:rFonts w:ascii="Bookman Old Style" w:hAnsi="Bookman Old Style" w:cs="Bookman Old Style"/>
          <w:sz w:val="28"/>
          <w:szCs w:val="28"/>
        </w:rPr>
        <w:t xml:space="preserve">Данный показатель рассчитывается по зданиям, находящимся в аварийном </w:t>
      </w:r>
      <w:proofErr w:type="gramStart"/>
      <w:r>
        <w:rPr>
          <w:rFonts w:ascii="Bookman Old Style" w:hAnsi="Bookman Old Style" w:cs="Bookman Old Style"/>
          <w:sz w:val="28"/>
          <w:szCs w:val="28"/>
        </w:rPr>
        <w:t>состоянии</w:t>
      </w:r>
      <w:proofErr w:type="gramEnd"/>
      <w:r>
        <w:rPr>
          <w:rFonts w:ascii="Bookman Old Style" w:hAnsi="Bookman Old Style" w:cs="Bookman Old Style"/>
          <w:sz w:val="28"/>
          <w:szCs w:val="28"/>
        </w:rPr>
        <w:t xml:space="preserve"> или требующих капитального ремонта, где пребывание детей недопустимо, так как является прямой угрозой здоровью и жизни детей. Таких зданий дошкольных учреждений нет, в </w:t>
      </w:r>
      <w:proofErr w:type="gramStart"/>
      <w:r>
        <w:rPr>
          <w:rFonts w:ascii="Bookman Old Style" w:hAnsi="Bookman Old Style" w:cs="Bookman Old Style"/>
          <w:sz w:val="28"/>
          <w:szCs w:val="28"/>
        </w:rPr>
        <w:t>соответствии</w:t>
      </w:r>
      <w:proofErr w:type="gramEnd"/>
      <w:r>
        <w:rPr>
          <w:rFonts w:ascii="Bookman Old Style" w:hAnsi="Bookman Old Style" w:cs="Bookman Old Style"/>
          <w:sz w:val="28"/>
          <w:szCs w:val="28"/>
        </w:rPr>
        <w:t xml:space="preserve"> с этим данный показатель равен 0.</w:t>
      </w:r>
    </w:p>
    <w:p w:rsidR="000E70A8" w:rsidRDefault="000E70A8"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III. </w:t>
      </w:r>
      <w:r w:rsidRPr="00C21B4A">
        <w:rPr>
          <w:rFonts w:ascii="Bookman Old Style" w:hAnsi="Bookman Old Style" w:cs="Times New Roman CYR"/>
          <w:b/>
          <w:bCs/>
          <w:color w:val="000000"/>
          <w:sz w:val="28"/>
          <w:szCs w:val="28"/>
        </w:rPr>
        <w:t>Общее и дополнительное образование</w:t>
      </w:r>
    </w:p>
    <w:p w:rsidR="00C21B4A" w:rsidRPr="00EB037B" w:rsidRDefault="00C21B4A" w:rsidP="00C21B4A">
      <w:pPr>
        <w:autoSpaceDE w:val="0"/>
        <w:autoSpaceDN w:val="0"/>
        <w:adjustRightInd w:val="0"/>
        <w:spacing w:after="0" w:line="240" w:lineRule="auto"/>
        <w:jc w:val="center"/>
        <w:rPr>
          <w:rFonts w:ascii="Times New Roman CYR" w:hAnsi="Times New Roman CYR" w:cs="Times New Roman CYR"/>
          <w:b/>
          <w:bCs/>
          <w:color w:val="000000"/>
          <w:sz w:val="28"/>
          <w:szCs w:val="28"/>
        </w:rPr>
      </w:pPr>
    </w:p>
    <w:p w:rsidR="00E77B31" w:rsidRDefault="00E77B31" w:rsidP="00E77B31">
      <w:pPr>
        <w:autoSpaceDE w:val="0"/>
        <w:autoSpaceDN w:val="0"/>
        <w:adjustRightInd w:val="0"/>
        <w:ind w:firstLine="708"/>
        <w:jc w:val="both"/>
        <w:rPr>
          <w:rFonts w:ascii="Arial CYR" w:hAnsi="Arial CYR" w:cs="Arial CYR"/>
          <w:sz w:val="20"/>
          <w:szCs w:val="20"/>
        </w:rPr>
      </w:pPr>
      <w:r>
        <w:rPr>
          <w:rFonts w:ascii="Bookman Old Style" w:hAnsi="Bookman Old Style" w:cs="Bookman Old Style"/>
          <w:sz w:val="28"/>
          <w:szCs w:val="28"/>
        </w:rPr>
        <w:t>В городе Минусинске общее и дополнительное образование представлено: 13 общеобразовательными учреждениями, 20 дошкольного образования 3 учреждениями дополнительного образования детей (МОБУ ДО "Дом детского творчества", МАОУ ДО "Центр туризма", МБУ ДО "ДЮСШ"), 1 оздоровительным лагерем МБУ ДСОЛ "Елочка".</w:t>
      </w:r>
      <w:r>
        <w:rPr>
          <w:rFonts w:ascii="Arial CYR" w:hAnsi="Arial CYR" w:cs="Arial CYR"/>
          <w:sz w:val="20"/>
          <w:szCs w:val="20"/>
        </w:rPr>
        <w:t xml:space="preserve"> </w:t>
      </w:r>
    </w:p>
    <w:p w:rsidR="00E77B31" w:rsidRDefault="00E77B31" w:rsidP="00E77B31">
      <w:pPr>
        <w:autoSpaceDE w:val="0"/>
        <w:autoSpaceDN w:val="0"/>
        <w:adjustRightInd w:val="0"/>
        <w:spacing w:after="0" w:line="240" w:lineRule="auto"/>
        <w:rPr>
          <w:rFonts w:ascii="Times New Roman CYR" w:hAnsi="Times New Roman CYR" w:cs="Times New Roman CYR"/>
          <w:sz w:val="24"/>
          <w:szCs w:val="24"/>
        </w:rPr>
      </w:pP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13. </w:t>
      </w:r>
      <w:r w:rsidRPr="00C21B4A">
        <w:rPr>
          <w:rFonts w:ascii="Bookman Old Style" w:hAnsi="Bookman Old Style" w:cs="Times New Roman CYR"/>
          <w:b/>
          <w:bCs/>
          <w:color w:val="000000"/>
          <w:sz w:val="28"/>
          <w:szCs w:val="2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r w:rsidR="00C21B4A">
        <w:rPr>
          <w:rFonts w:ascii="Bookman Old Style" w:hAnsi="Bookman Old Style" w:cs="Times New Roman CYR"/>
          <w:b/>
          <w:bCs/>
          <w:color w:val="000000"/>
          <w:sz w:val="28"/>
          <w:szCs w:val="28"/>
        </w:rPr>
        <w:t>.</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3E5FFB" w:rsidRDefault="00E77B31" w:rsidP="003E5FFB">
      <w:pPr>
        <w:autoSpaceDE w:val="0"/>
        <w:autoSpaceDN w:val="0"/>
        <w:adjustRightInd w:val="0"/>
        <w:ind w:firstLine="851"/>
        <w:jc w:val="both"/>
        <w:rPr>
          <w:rFonts w:ascii="Bookman Old Style" w:hAnsi="Bookman Old Style" w:cs="Times New Roman"/>
          <w:b/>
          <w:bCs/>
          <w:color w:val="000000"/>
          <w:sz w:val="28"/>
          <w:szCs w:val="28"/>
        </w:rPr>
      </w:pPr>
      <w:r>
        <w:rPr>
          <w:rFonts w:ascii="Bookman Old Style" w:hAnsi="Bookman Old Style" w:cs="Bookman Old Style"/>
          <w:sz w:val="28"/>
          <w:szCs w:val="28"/>
        </w:rPr>
        <w:t>Уменьшение доли выпускников, не получивших аттестат о среднем (полном) образовании, обусловлено успешной сдачей учащихся 11-х классов единого государственного экзамена.</w:t>
      </w:r>
    </w:p>
    <w:p w:rsidR="003E5FFB" w:rsidRDefault="003E5FFB"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14. </w:t>
      </w:r>
      <w:r w:rsidRPr="00C21B4A">
        <w:rPr>
          <w:rFonts w:ascii="Bookman Old Style" w:hAnsi="Bookman Old Style" w:cs="Times New Roman CYR"/>
          <w:b/>
          <w:bCs/>
          <w:color w:val="000000"/>
          <w:sz w:val="28"/>
          <w:szCs w:val="2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sidR="00C21B4A" w:rsidRPr="00C21B4A">
        <w:rPr>
          <w:rFonts w:ascii="Bookman Old Style" w:hAnsi="Bookman Old Style" w:cs="Times New Roman CYR"/>
          <w:b/>
          <w:bCs/>
          <w:color w:val="000000"/>
          <w:sz w:val="28"/>
          <w:szCs w:val="28"/>
        </w:rPr>
        <w:t>.</w:t>
      </w:r>
    </w:p>
    <w:p w:rsidR="00C21B4A" w:rsidRPr="00EB037B" w:rsidRDefault="00C21B4A"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E77B31" w:rsidRDefault="00E77B31" w:rsidP="00E77B31">
      <w:pPr>
        <w:autoSpaceDE w:val="0"/>
        <w:autoSpaceDN w:val="0"/>
        <w:adjustRightInd w:val="0"/>
        <w:ind w:firstLine="851"/>
        <w:jc w:val="both"/>
        <w:rPr>
          <w:rFonts w:ascii="Bookman Old Style" w:hAnsi="Bookman Old Style" w:cs="Bookman Old Style"/>
          <w:sz w:val="28"/>
          <w:szCs w:val="28"/>
        </w:rPr>
      </w:pPr>
      <w:r>
        <w:rPr>
          <w:rFonts w:ascii="Bookman Old Style" w:hAnsi="Bookman Old Style" w:cs="Bookman Old Style"/>
          <w:sz w:val="28"/>
          <w:szCs w:val="28"/>
        </w:rPr>
        <w:t>Уменьшение показателя в 2019 году произошло за счет  закрытия МОБУ «ООШ №5» на капитальный ремонт.</w:t>
      </w:r>
    </w:p>
    <w:p w:rsidR="00EB037B" w:rsidRPr="00EB037B" w:rsidRDefault="00EB037B" w:rsidP="00EB037B">
      <w:pPr>
        <w:autoSpaceDE w:val="0"/>
        <w:autoSpaceDN w:val="0"/>
        <w:adjustRightInd w:val="0"/>
        <w:spacing w:after="0" w:line="240" w:lineRule="auto"/>
        <w:rPr>
          <w:rFonts w:ascii="Arial" w:hAnsi="Arial"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lastRenderedPageBreak/>
        <w:t xml:space="preserve"> </w:t>
      </w: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15. </w:t>
      </w:r>
      <w:r w:rsidRPr="00C21B4A">
        <w:rPr>
          <w:rFonts w:ascii="Bookman Old Style" w:hAnsi="Bookman Old Style" w:cs="Times New Roman CYR"/>
          <w:b/>
          <w:bCs/>
          <w:color w:val="000000"/>
          <w:sz w:val="28"/>
          <w:szCs w:val="28"/>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r w:rsidR="00C21B4A" w:rsidRPr="00C21B4A">
        <w:rPr>
          <w:rFonts w:ascii="Bookman Old Style" w:hAnsi="Bookman Old Style" w:cs="Times New Roman CYR"/>
          <w:b/>
          <w:bCs/>
          <w:color w:val="000000"/>
          <w:sz w:val="28"/>
          <w:szCs w:val="28"/>
        </w:rPr>
        <w:t>.</w:t>
      </w:r>
    </w:p>
    <w:p w:rsidR="00C21B4A" w:rsidRPr="00EB037B" w:rsidRDefault="00C21B4A"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EB037B" w:rsidRPr="00EB037B" w:rsidRDefault="00E77B31" w:rsidP="002C0E47">
      <w:pPr>
        <w:autoSpaceDE w:val="0"/>
        <w:autoSpaceDN w:val="0"/>
        <w:adjustRightInd w:val="0"/>
        <w:ind w:firstLine="851"/>
        <w:jc w:val="both"/>
        <w:rPr>
          <w:rFonts w:ascii="Arial" w:hAnsi="Arial" w:cs="Arial"/>
          <w:sz w:val="16"/>
          <w:szCs w:val="16"/>
        </w:rPr>
      </w:pPr>
      <w:r>
        <w:rPr>
          <w:rFonts w:ascii="Bookman Old Style" w:hAnsi="Bookman Old Style" w:cs="Bookman Old Style"/>
          <w:color w:val="000000"/>
          <w:sz w:val="28"/>
          <w:szCs w:val="28"/>
        </w:rPr>
        <w:t xml:space="preserve">Увеличение показателя в 2019 году  обусловлено тем, что здание МОБУ ООШ №5 </w:t>
      </w:r>
      <w:proofErr w:type="gramStart"/>
      <w:r>
        <w:rPr>
          <w:rFonts w:ascii="Bookman Old Style" w:hAnsi="Bookman Old Style" w:cs="Bookman Old Style"/>
          <w:color w:val="000000"/>
          <w:sz w:val="28"/>
          <w:szCs w:val="28"/>
        </w:rPr>
        <w:t>признано аварийным и закрыто</w:t>
      </w:r>
      <w:proofErr w:type="gramEnd"/>
      <w:r>
        <w:rPr>
          <w:rFonts w:ascii="Bookman Old Style" w:hAnsi="Bookman Old Style" w:cs="Bookman Old Style"/>
          <w:color w:val="000000"/>
          <w:sz w:val="28"/>
          <w:szCs w:val="28"/>
        </w:rPr>
        <w:t xml:space="preserve"> на капитальный ремонт. Все образовательные учреждения, за исключением аварийного здания МОБУ «ООШ №5»  которое закрыто,  не представляют угрозу здоровью и жизни детей. К 2020 году планируется открытие после капитального ремонта  МОБУ «ООШ №5».</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16. </w:t>
      </w:r>
      <w:r w:rsidRPr="00C21B4A">
        <w:rPr>
          <w:rFonts w:ascii="Bookman Old Style" w:hAnsi="Bookman Old Style" w:cs="Times New Roman CYR"/>
          <w:b/>
          <w:bCs/>
          <w:color w:val="000000"/>
          <w:sz w:val="28"/>
          <w:szCs w:val="28"/>
        </w:rPr>
        <w:t>Доля детей первой и второй групп здоровья в общей численности обучающихся в муниципальных общеобразовательных учреждениях</w:t>
      </w:r>
      <w:r w:rsidR="00C21B4A" w:rsidRPr="00C21B4A">
        <w:rPr>
          <w:rFonts w:ascii="Bookman Old Style" w:hAnsi="Bookman Old Style" w:cs="Times New Roman CYR"/>
          <w:b/>
          <w:bCs/>
          <w:color w:val="000000"/>
          <w:sz w:val="28"/>
          <w:szCs w:val="28"/>
        </w:rPr>
        <w:t>.</w:t>
      </w:r>
    </w:p>
    <w:p w:rsidR="00C21B4A" w:rsidRPr="00EB037B" w:rsidRDefault="00C21B4A"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A416EA" w:rsidRPr="00A416EA" w:rsidRDefault="00A416EA" w:rsidP="00A416EA">
      <w:pPr>
        <w:autoSpaceDE w:val="0"/>
        <w:autoSpaceDN w:val="0"/>
        <w:adjustRightInd w:val="0"/>
        <w:spacing w:after="0"/>
        <w:ind w:firstLine="851"/>
        <w:jc w:val="both"/>
        <w:rPr>
          <w:rFonts w:ascii="Bookman Old Style" w:hAnsi="Bookman Old Style" w:cs="Times New Roman CYR"/>
          <w:sz w:val="24"/>
          <w:szCs w:val="24"/>
        </w:rPr>
      </w:pPr>
      <w:r w:rsidRPr="00A416EA">
        <w:rPr>
          <w:rFonts w:ascii="Bookman Old Style" w:hAnsi="Bookman Old Style" w:cs="Bookman Old Style"/>
          <w:color w:val="000000"/>
          <w:sz w:val="28"/>
          <w:szCs w:val="28"/>
        </w:rPr>
        <w:t>В 2019 году по сравнению с 2018 годом доля детей 1 и 2 групп здоровья уменьшилась, в связи увеличением количества детей с заболеваниями по медицинским показаниям, улучшением качества диагностики заболеваний. В 2020 году планируется  увеличение  показателя за счет мероприятий, направленных на привитие здорового образа жизни, улучшение качества горячего питания в школах, в том числе за счет введения персонифицированного меню.</w:t>
      </w:r>
    </w:p>
    <w:p w:rsidR="00A416EA" w:rsidRDefault="00A416EA" w:rsidP="00A416EA">
      <w:pPr>
        <w:autoSpaceDE w:val="0"/>
        <w:autoSpaceDN w:val="0"/>
        <w:adjustRightInd w:val="0"/>
        <w:spacing w:after="0" w:line="240" w:lineRule="auto"/>
        <w:rPr>
          <w:rFonts w:ascii="Times New Roman CYR" w:hAnsi="Times New Roman CYR" w:cs="Times New Roman CYR"/>
          <w:color w:val="000000"/>
          <w:sz w:val="12"/>
          <w:szCs w:val="12"/>
        </w:rPr>
      </w:pPr>
    </w:p>
    <w:p w:rsidR="003E5FFB" w:rsidRDefault="00EB037B" w:rsidP="003E5FFB">
      <w:pPr>
        <w:autoSpaceDE w:val="0"/>
        <w:autoSpaceDN w:val="0"/>
        <w:adjustRightInd w:val="0"/>
        <w:spacing w:after="0" w:line="240" w:lineRule="auto"/>
        <w:rPr>
          <w:rFonts w:ascii="Bookman Old Style" w:hAnsi="Bookman Old Style" w:cs="Times New Roman"/>
          <w:b/>
          <w:bCs/>
          <w:color w:val="000000"/>
          <w:sz w:val="28"/>
          <w:szCs w:val="28"/>
        </w:rPr>
      </w:pPr>
      <w:r w:rsidRPr="00EB037B">
        <w:rPr>
          <w:rFonts w:ascii="Arial" w:hAnsi="Arial" w:cs="Arial"/>
          <w:sz w:val="20"/>
          <w:szCs w:val="20"/>
        </w:rPr>
        <w:t xml:space="preserve"> </w:t>
      </w:r>
    </w:p>
    <w:p w:rsidR="00EB037B" w:rsidRDefault="00EB037B" w:rsidP="00E17AF3">
      <w:pPr>
        <w:autoSpaceDE w:val="0"/>
        <w:autoSpaceDN w:val="0"/>
        <w:adjustRightInd w:val="0"/>
        <w:spacing w:after="0" w:line="240" w:lineRule="auto"/>
        <w:ind w:firstLine="851"/>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17. </w:t>
      </w:r>
      <w:r w:rsidRPr="00C21B4A">
        <w:rPr>
          <w:rFonts w:ascii="Bookman Old Style" w:hAnsi="Bookman Old Style" w:cs="Times New Roman CYR"/>
          <w:b/>
          <w:bCs/>
          <w:color w:val="000000"/>
          <w:sz w:val="28"/>
          <w:szCs w:val="28"/>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r w:rsidR="00C21B4A">
        <w:rPr>
          <w:rFonts w:ascii="Bookman Old Style" w:hAnsi="Bookman Old Style" w:cs="Times New Roman CYR"/>
          <w:b/>
          <w:bCs/>
          <w:color w:val="000000"/>
          <w:sz w:val="28"/>
          <w:szCs w:val="28"/>
        </w:rPr>
        <w:t>.</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F0198B" w:rsidRDefault="00A416EA" w:rsidP="00A416EA">
      <w:pPr>
        <w:autoSpaceDE w:val="0"/>
        <w:autoSpaceDN w:val="0"/>
        <w:adjustRightInd w:val="0"/>
        <w:spacing w:after="0"/>
        <w:ind w:firstLine="851"/>
        <w:jc w:val="both"/>
        <w:rPr>
          <w:rFonts w:ascii="Bookman Old Style" w:hAnsi="Bookman Old Style" w:cs="Bookman Old Style"/>
          <w:color w:val="000000"/>
          <w:sz w:val="28"/>
          <w:szCs w:val="28"/>
        </w:rPr>
      </w:pPr>
      <w:r>
        <w:rPr>
          <w:rFonts w:ascii="Bookman Old Style" w:hAnsi="Bookman Old Style" w:cs="Bookman Old Style"/>
          <w:color w:val="000000"/>
          <w:sz w:val="28"/>
          <w:szCs w:val="28"/>
        </w:rPr>
        <w:t>Увеличение показателя в 2019 году произошло по причине закрытия  аварийной школы (МОБУ «ООШ №5»), увеличения количества учащихся в образовательных учреждениях.</w:t>
      </w:r>
    </w:p>
    <w:p w:rsidR="00A416EA" w:rsidRDefault="00A416EA" w:rsidP="00A416EA">
      <w:pPr>
        <w:autoSpaceDE w:val="0"/>
        <w:autoSpaceDN w:val="0"/>
        <w:adjustRightInd w:val="0"/>
        <w:spacing w:after="0" w:line="240" w:lineRule="auto"/>
        <w:ind w:firstLine="851"/>
        <w:jc w:val="both"/>
        <w:rPr>
          <w:rFonts w:ascii="Bookman Old Style" w:hAnsi="Bookman Old Style" w:cs="Times New Roman"/>
          <w:b/>
          <w:bCs/>
          <w:color w:val="000000"/>
          <w:sz w:val="28"/>
          <w:szCs w:val="28"/>
        </w:rPr>
      </w:pP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18. </w:t>
      </w:r>
      <w:r w:rsidRPr="00C21B4A">
        <w:rPr>
          <w:rFonts w:ascii="Bookman Old Style" w:hAnsi="Bookman Old Style" w:cs="Times New Roman CYR"/>
          <w:b/>
          <w:bCs/>
          <w:color w:val="000000"/>
          <w:sz w:val="28"/>
          <w:szCs w:val="28"/>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C21B4A" w:rsidRPr="00C21B4A">
        <w:rPr>
          <w:rFonts w:ascii="Bookman Old Style" w:hAnsi="Bookman Old Style" w:cs="Times New Roman CYR"/>
          <w:b/>
          <w:bCs/>
          <w:color w:val="000000"/>
          <w:sz w:val="28"/>
          <w:szCs w:val="28"/>
        </w:rPr>
        <w:t>.</w:t>
      </w:r>
    </w:p>
    <w:p w:rsidR="00C21B4A" w:rsidRPr="00EB037B" w:rsidRDefault="00C21B4A"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EB037B" w:rsidRPr="00EB037B" w:rsidRDefault="00A416EA" w:rsidP="003E5FFB">
      <w:pPr>
        <w:autoSpaceDE w:val="0"/>
        <w:autoSpaceDN w:val="0"/>
        <w:adjustRightInd w:val="0"/>
        <w:ind w:firstLine="851"/>
        <w:jc w:val="both"/>
        <w:rPr>
          <w:rFonts w:ascii="Arial" w:hAnsi="Arial" w:cs="Arial"/>
          <w:sz w:val="20"/>
          <w:szCs w:val="20"/>
        </w:rPr>
      </w:pPr>
      <w:r>
        <w:rPr>
          <w:rFonts w:ascii="Bookman Old Style" w:hAnsi="Bookman Old Style" w:cs="Bookman Old Style"/>
          <w:color w:val="000000"/>
          <w:sz w:val="28"/>
          <w:szCs w:val="28"/>
        </w:rPr>
        <w:t xml:space="preserve">Расходы бюджета муниципального образования на общее образование в </w:t>
      </w:r>
      <w:proofErr w:type="gramStart"/>
      <w:r>
        <w:rPr>
          <w:rFonts w:ascii="Bookman Old Style" w:hAnsi="Bookman Old Style" w:cs="Bookman Old Style"/>
          <w:color w:val="000000"/>
          <w:sz w:val="28"/>
          <w:szCs w:val="28"/>
        </w:rPr>
        <w:t>расчете</w:t>
      </w:r>
      <w:proofErr w:type="gramEnd"/>
      <w:r>
        <w:rPr>
          <w:rFonts w:ascii="Bookman Old Style" w:hAnsi="Bookman Old Style" w:cs="Bookman Old Style"/>
          <w:color w:val="000000"/>
          <w:sz w:val="28"/>
          <w:szCs w:val="28"/>
        </w:rPr>
        <w:t xml:space="preserve"> на 1 обучающегося в муниципальных общеобразовательных учреждениях в 2019 году составили 10,78  тыс. </w:t>
      </w:r>
      <w:r>
        <w:rPr>
          <w:rFonts w:ascii="Bookman Old Style" w:hAnsi="Bookman Old Style" w:cs="Bookman Old Style"/>
          <w:color w:val="000000"/>
          <w:sz w:val="28"/>
          <w:szCs w:val="28"/>
        </w:rPr>
        <w:lastRenderedPageBreak/>
        <w:t xml:space="preserve">рублей (снижение по сравнению с 2018 годом составило 2,06 тыс. рублей). Снижение обусловлено увеличением численности учащихся в образовательных учреждениях.  </w:t>
      </w:r>
      <w:r w:rsidR="00EB037B" w:rsidRPr="00EB037B">
        <w:rPr>
          <w:rFonts w:ascii="Arial" w:hAnsi="Arial" w:cs="Arial"/>
          <w:sz w:val="20"/>
          <w:szCs w:val="20"/>
        </w:rPr>
        <w:t xml:space="preserve"> </w:t>
      </w:r>
    </w:p>
    <w:p w:rsidR="00775255" w:rsidRDefault="00775255"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3E5FFB" w:rsidRDefault="003E5FFB"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Pr="00C21B4A"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19. </w:t>
      </w:r>
      <w:r w:rsidRPr="00C21B4A">
        <w:rPr>
          <w:rFonts w:ascii="Bookman Old Style" w:hAnsi="Bookman Old Style" w:cs="Times New Roman CYR"/>
          <w:b/>
          <w:bCs/>
          <w:color w:val="000000"/>
          <w:sz w:val="28"/>
          <w:szCs w:val="28"/>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r w:rsidR="00C21B4A" w:rsidRPr="00C21B4A">
        <w:rPr>
          <w:rFonts w:ascii="Bookman Old Style" w:hAnsi="Bookman Old Style" w:cs="Times New Roman CYR"/>
          <w:b/>
          <w:bCs/>
          <w:color w:val="000000"/>
          <w:sz w:val="28"/>
          <w:szCs w:val="28"/>
        </w:rPr>
        <w:t>.</w:t>
      </w:r>
    </w:p>
    <w:p w:rsidR="00C21B4A" w:rsidRPr="00EB037B" w:rsidRDefault="00C21B4A"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C21B4A" w:rsidRDefault="00EB037B" w:rsidP="00A416EA">
      <w:pPr>
        <w:autoSpaceDE w:val="0"/>
        <w:autoSpaceDN w:val="0"/>
        <w:adjustRightInd w:val="0"/>
        <w:spacing w:after="0" w:line="240" w:lineRule="auto"/>
        <w:ind w:left="140" w:firstLine="520"/>
        <w:jc w:val="both"/>
        <w:rPr>
          <w:rFonts w:ascii="Arial" w:hAnsi="Arial" w:cs="Arial"/>
          <w:sz w:val="20"/>
          <w:szCs w:val="20"/>
        </w:rPr>
      </w:pPr>
      <w:r w:rsidRPr="00C21B4A">
        <w:rPr>
          <w:rFonts w:ascii="Bookman Old Style" w:hAnsi="Bookman Old Style" w:cs="Times New Roman CYR"/>
          <w:color w:val="000000"/>
          <w:sz w:val="28"/>
          <w:szCs w:val="28"/>
        </w:rPr>
        <w:t>В 201</w:t>
      </w:r>
      <w:r w:rsidR="00A416EA">
        <w:rPr>
          <w:rFonts w:ascii="Bookman Old Style" w:hAnsi="Bookman Old Style" w:cs="Times New Roman CYR"/>
          <w:color w:val="000000"/>
          <w:sz w:val="28"/>
          <w:szCs w:val="28"/>
        </w:rPr>
        <w:t>9</w:t>
      </w:r>
      <w:r w:rsidRPr="00C21B4A">
        <w:rPr>
          <w:rFonts w:ascii="Bookman Old Style" w:hAnsi="Bookman Old Style" w:cs="Times New Roman CYR"/>
          <w:color w:val="000000"/>
          <w:sz w:val="28"/>
          <w:szCs w:val="28"/>
        </w:rPr>
        <w:t xml:space="preserve"> году  показатель сохраняется на уровне 201</w:t>
      </w:r>
      <w:r w:rsidR="00A416EA">
        <w:rPr>
          <w:rFonts w:ascii="Bookman Old Style" w:hAnsi="Bookman Old Style" w:cs="Times New Roman CYR"/>
          <w:color w:val="000000"/>
          <w:sz w:val="28"/>
          <w:szCs w:val="28"/>
        </w:rPr>
        <w:t>8</w:t>
      </w:r>
      <w:r w:rsidRPr="00C21B4A">
        <w:rPr>
          <w:rFonts w:ascii="Bookman Old Style" w:hAnsi="Bookman Old Style" w:cs="Times New Roman CYR"/>
          <w:color w:val="000000"/>
          <w:sz w:val="28"/>
          <w:szCs w:val="28"/>
        </w:rPr>
        <w:t xml:space="preserve"> года. Увеличен</w:t>
      </w:r>
      <w:r w:rsidR="00A416EA">
        <w:rPr>
          <w:rFonts w:ascii="Bookman Old Style" w:hAnsi="Bookman Old Style" w:cs="Times New Roman CYR"/>
          <w:color w:val="000000"/>
          <w:sz w:val="28"/>
          <w:szCs w:val="28"/>
        </w:rPr>
        <w:t>ие показателя планируется к 2022</w:t>
      </w:r>
      <w:r w:rsidRPr="00C21B4A">
        <w:rPr>
          <w:rFonts w:ascii="Bookman Old Style" w:hAnsi="Bookman Old Style" w:cs="Times New Roman CYR"/>
          <w:color w:val="000000"/>
          <w:sz w:val="28"/>
          <w:szCs w:val="28"/>
        </w:rPr>
        <w:t xml:space="preserve"> году.  </w:t>
      </w:r>
    </w:p>
    <w:p w:rsidR="00A21ED3" w:rsidRDefault="00A21ED3" w:rsidP="00C21B4A">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IV. </w:t>
      </w:r>
      <w:r w:rsidRPr="00C21B4A">
        <w:rPr>
          <w:rFonts w:ascii="Bookman Old Style" w:hAnsi="Bookman Old Style" w:cs="Times New Roman CYR"/>
          <w:b/>
          <w:bCs/>
          <w:color w:val="000000"/>
          <w:sz w:val="28"/>
          <w:szCs w:val="28"/>
        </w:rPr>
        <w:t>Культура</w:t>
      </w:r>
      <w:r w:rsidR="00C21B4A">
        <w:rPr>
          <w:rFonts w:ascii="Bookman Old Style" w:hAnsi="Bookman Old Style" w:cs="Times New Roman CYR"/>
          <w:b/>
          <w:bCs/>
          <w:color w:val="000000"/>
          <w:sz w:val="28"/>
          <w:szCs w:val="28"/>
        </w:rPr>
        <w:t>.</w:t>
      </w:r>
    </w:p>
    <w:p w:rsidR="00C21B4A" w:rsidRPr="00C21B4A" w:rsidRDefault="00C21B4A" w:rsidP="00C21B4A">
      <w:pPr>
        <w:autoSpaceDE w:val="0"/>
        <w:autoSpaceDN w:val="0"/>
        <w:adjustRightInd w:val="0"/>
        <w:spacing w:after="0" w:line="240" w:lineRule="auto"/>
        <w:jc w:val="center"/>
        <w:rPr>
          <w:rFonts w:ascii="Bookman Old Style" w:hAnsi="Bookman Old Style" w:cs="Times New Roman CYR"/>
          <w:b/>
          <w:bCs/>
          <w:color w:val="000000"/>
          <w:sz w:val="28"/>
          <w:szCs w:val="28"/>
        </w:rPr>
      </w:pPr>
    </w:p>
    <w:p w:rsidR="003E5FFB" w:rsidRPr="00A416EA" w:rsidRDefault="00A416EA" w:rsidP="00A416EA">
      <w:pPr>
        <w:tabs>
          <w:tab w:val="left" w:pos="0"/>
        </w:tabs>
        <w:autoSpaceDE w:val="0"/>
        <w:autoSpaceDN w:val="0"/>
        <w:adjustRightInd w:val="0"/>
        <w:ind w:firstLine="851"/>
        <w:jc w:val="both"/>
        <w:rPr>
          <w:rFonts w:ascii="Bookman Old Style" w:hAnsi="Bookman Old Style" w:cs="Times New Roman CYR"/>
          <w:color w:val="000000"/>
          <w:sz w:val="28"/>
          <w:szCs w:val="28"/>
        </w:rPr>
      </w:pPr>
      <w:r w:rsidRPr="00A416EA">
        <w:rPr>
          <w:rFonts w:ascii="Bookman Old Style" w:hAnsi="Bookman Old Style" w:cs="Times New Roman CYR"/>
          <w:color w:val="000000"/>
          <w:sz w:val="28"/>
          <w:szCs w:val="28"/>
        </w:rPr>
        <w:t xml:space="preserve">В городе Минусинске в 2019 году  осуществляли деятельность 5  учреждений культуры: МБУК «Центр культурного развития г. Минусинск», МБУК «Минусинская городская централизованная  библиотечная система», МБУК «Минусинский региональный краеведческий музей им. Н.М. Мартьянова»,  МБУ </w:t>
      </w:r>
      <w:proofErr w:type="gramStart"/>
      <w:r w:rsidRPr="00A416EA">
        <w:rPr>
          <w:rFonts w:ascii="Bookman Old Style" w:hAnsi="Bookman Old Style" w:cs="Times New Roman CYR"/>
          <w:color w:val="000000"/>
          <w:sz w:val="28"/>
          <w:szCs w:val="28"/>
        </w:rPr>
        <w:t>ДО</w:t>
      </w:r>
      <w:proofErr w:type="gramEnd"/>
      <w:r w:rsidRPr="00A416EA">
        <w:rPr>
          <w:rFonts w:ascii="Bookman Old Style" w:hAnsi="Bookman Old Style" w:cs="Times New Roman CYR"/>
          <w:color w:val="000000"/>
          <w:sz w:val="28"/>
          <w:szCs w:val="28"/>
        </w:rPr>
        <w:t xml:space="preserve"> «Детская музыкальная школа» и МБУ ДО «Детская художественная школа».</w:t>
      </w:r>
    </w:p>
    <w:p w:rsidR="00C60802" w:rsidRPr="00C21B4A" w:rsidRDefault="00C60802" w:rsidP="00C21B4A">
      <w:pPr>
        <w:autoSpaceDE w:val="0"/>
        <w:autoSpaceDN w:val="0"/>
        <w:adjustRightInd w:val="0"/>
        <w:spacing w:after="0"/>
        <w:jc w:val="both"/>
        <w:rPr>
          <w:rFonts w:ascii="Bookman Old Style" w:hAnsi="Bookman Old Style"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C21B4A" w:rsidRDefault="00EB037B" w:rsidP="00E17AF3">
      <w:pPr>
        <w:autoSpaceDE w:val="0"/>
        <w:autoSpaceDN w:val="0"/>
        <w:adjustRightInd w:val="0"/>
        <w:spacing w:after="0" w:line="240" w:lineRule="auto"/>
        <w:ind w:firstLine="709"/>
        <w:jc w:val="center"/>
        <w:rPr>
          <w:rFonts w:ascii="Bookman Old Style" w:hAnsi="Bookman Old Style" w:cs="Times New Roman CYR"/>
          <w:b/>
          <w:bCs/>
          <w:color w:val="000000"/>
          <w:sz w:val="28"/>
          <w:szCs w:val="28"/>
        </w:rPr>
      </w:pPr>
      <w:r w:rsidRPr="00C21B4A">
        <w:rPr>
          <w:rFonts w:ascii="Bookman Old Style" w:hAnsi="Bookman Old Style" w:cs="Times New Roman"/>
          <w:b/>
          <w:bCs/>
          <w:color w:val="000000"/>
          <w:sz w:val="28"/>
          <w:szCs w:val="28"/>
        </w:rPr>
        <w:t xml:space="preserve">20. </w:t>
      </w:r>
      <w:r w:rsidRPr="00C21B4A">
        <w:rPr>
          <w:rFonts w:ascii="Bookman Old Style" w:hAnsi="Bookman Old Style" w:cs="Times New Roman CYR"/>
          <w:b/>
          <w:bCs/>
          <w:color w:val="000000"/>
          <w:sz w:val="28"/>
          <w:szCs w:val="28"/>
        </w:rPr>
        <w:t>Уровень фактической обеспеченности учреждениями культуры от нормативной потребности:</w:t>
      </w:r>
    </w:p>
    <w:p w:rsidR="00C21B4A" w:rsidRPr="00EB037B" w:rsidRDefault="00C21B4A" w:rsidP="00C21B4A">
      <w:pPr>
        <w:autoSpaceDE w:val="0"/>
        <w:autoSpaceDN w:val="0"/>
        <w:adjustRightInd w:val="0"/>
        <w:spacing w:after="0" w:line="240" w:lineRule="auto"/>
        <w:jc w:val="center"/>
        <w:rPr>
          <w:rFonts w:ascii="Times New Roman CYR" w:hAnsi="Times New Roman CYR" w:cs="Times New Roman CYR"/>
          <w:b/>
          <w:bCs/>
          <w:color w:val="000000"/>
          <w:sz w:val="28"/>
          <w:szCs w:val="28"/>
        </w:rPr>
      </w:pPr>
    </w:p>
    <w:p w:rsidR="00A416EA" w:rsidRPr="00A416EA" w:rsidRDefault="00A416EA" w:rsidP="00A416EA">
      <w:pPr>
        <w:tabs>
          <w:tab w:val="left" w:pos="567"/>
        </w:tabs>
        <w:autoSpaceDE w:val="0"/>
        <w:autoSpaceDN w:val="0"/>
        <w:adjustRightInd w:val="0"/>
        <w:spacing w:after="0"/>
        <w:ind w:left="140" w:firstLine="569"/>
        <w:contextualSpacing/>
        <w:jc w:val="both"/>
        <w:rPr>
          <w:rFonts w:ascii="Bookman Old Style" w:hAnsi="Bookman Old Style" w:cs="Times New Roman CYR"/>
          <w:color w:val="000000"/>
          <w:sz w:val="28"/>
          <w:szCs w:val="28"/>
        </w:rPr>
      </w:pPr>
      <w:proofErr w:type="gramStart"/>
      <w:r w:rsidRPr="00A416EA">
        <w:rPr>
          <w:rFonts w:ascii="Bookman Old Style" w:hAnsi="Bookman Old Style" w:cs="Times New Roman CYR"/>
          <w:color w:val="000000"/>
          <w:sz w:val="28"/>
          <w:szCs w:val="28"/>
        </w:rPr>
        <w:t>Основным показателем, характеризующим уровень качества  жизни населения является</w:t>
      </w:r>
      <w:proofErr w:type="gramEnd"/>
      <w:r w:rsidRPr="00A416EA">
        <w:rPr>
          <w:rFonts w:ascii="Bookman Old Style" w:hAnsi="Bookman Old Style" w:cs="Times New Roman CYR"/>
          <w:color w:val="000000"/>
          <w:sz w:val="28"/>
          <w:szCs w:val="28"/>
        </w:rPr>
        <w:t xml:space="preserve"> обеспеченность жителей города учреждениями культуры. Обеспеченность жителей города  услугами учреждений культуры </w:t>
      </w:r>
      <w:r w:rsidRPr="00A416EA">
        <w:rPr>
          <w:rFonts w:ascii="Bookman Old Style" w:hAnsi="Bookman Old Style" w:cs="Times New Roman CYR"/>
          <w:sz w:val="28"/>
          <w:szCs w:val="28"/>
        </w:rPr>
        <w:t>не в полной мере соответствует нормативам, рекомендованным распоряжен</w:t>
      </w:r>
      <w:r w:rsidRPr="00A416EA">
        <w:rPr>
          <w:rFonts w:ascii="Bookman Old Style" w:hAnsi="Bookman Old Style" w:cs="Times New Roman CYR"/>
          <w:color w:val="000000"/>
          <w:sz w:val="28"/>
          <w:szCs w:val="28"/>
        </w:rPr>
        <w:t xml:space="preserve">ием </w:t>
      </w:r>
    </w:p>
    <w:p w:rsidR="00A416EA" w:rsidRPr="00A416EA" w:rsidRDefault="00A416EA" w:rsidP="00A416EA">
      <w:pPr>
        <w:tabs>
          <w:tab w:val="left" w:pos="-1701"/>
        </w:tabs>
        <w:autoSpaceDE w:val="0"/>
        <w:autoSpaceDN w:val="0"/>
        <w:adjustRightInd w:val="0"/>
        <w:spacing w:after="0"/>
        <w:ind w:firstLine="851"/>
        <w:contextualSpacing/>
        <w:jc w:val="both"/>
        <w:rPr>
          <w:rFonts w:ascii="Bookman Old Style" w:hAnsi="Bookman Old Style" w:cs="Times New Roman CYR"/>
          <w:color w:val="000000"/>
          <w:sz w:val="28"/>
          <w:szCs w:val="28"/>
        </w:rPr>
      </w:pPr>
      <w:r w:rsidRPr="00A416EA">
        <w:rPr>
          <w:rFonts w:ascii="Bookman Old Style" w:hAnsi="Bookman Old Style" w:cs="Times New Roman CYR"/>
          <w:color w:val="000000"/>
          <w:sz w:val="28"/>
          <w:szCs w:val="28"/>
        </w:rPr>
        <w:t>Министерства культуры РФ от 02.08.2017 № Р-965.</w:t>
      </w:r>
    </w:p>
    <w:p w:rsidR="00A416EA" w:rsidRPr="00A416EA" w:rsidRDefault="00A416EA" w:rsidP="00A416EA">
      <w:pPr>
        <w:tabs>
          <w:tab w:val="left" w:pos="1080"/>
        </w:tabs>
        <w:autoSpaceDE w:val="0"/>
        <w:autoSpaceDN w:val="0"/>
        <w:adjustRightInd w:val="0"/>
        <w:spacing w:after="0"/>
        <w:ind w:firstLine="709"/>
        <w:contextualSpacing/>
        <w:jc w:val="both"/>
        <w:rPr>
          <w:rFonts w:ascii="Bookman Old Style" w:hAnsi="Bookman Old Style" w:cs="Times New Roman CYR"/>
          <w:color w:val="000000"/>
          <w:sz w:val="28"/>
          <w:szCs w:val="28"/>
        </w:rPr>
      </w:pPr>
      <w:r w:rsidRPr="00A416EA">
        <w:rPr>
          <w:rFonts w:ascii="Bookman Old Style" w:hAnsi="Bookman Old Style" w:cs="Times New Roman CYR"/>
          <w:color w:val="000000"/>
          <w:sz w:val="28"/>
          <w:szCs w:val="28"/>
        </w:rPr>
        <w:t xml:space="preserve">В соответствии с указом Президента Российской Федерации от 07.05.2012 № 597 «О мероприятиях по реализации государственной социальной политики», распоряжением Губернатора Красноярского края от 25.02.2013 № 58-рг «Об утверждении плана мероприятий («дорожной карты») «Изменения в отраслях социальной сферы, направленные на повышение эффективности сферы культуры Красноярского края»  был утвержден план мероприятий («дорожной карты») «Изменения в отраслях </w:t>
      </w:r>
      <w:r w:rsidRPr="00A416EA">
        <w:rPr>
          <w:rFonts w:ascii="Bookman Old Style" w:hAnsi="Bookman Old Style" w:cs="Times New Roman CYR"/>
          <w:color w:val="000000"/>
          <w:sz w:val="28"/>
          <w:szCs w:val="28"/>
        </w:rPr>
        <w:lastRenderedPageBreak/>
        <w:t xml:space="preserve">социальной сферы, направленные на повышение эффективности сферы культуры в муниципальном образовании город Минусинск».  </w:t>
      </w:r>
    </w:p>
    <w:p w:rsidR="00A416EA" w:rsidRPr="00A416EA" w:rsidRDefault="00A416EA" w:rsidP="00A416EA">
      <w:pPr>
        <w:tabs>
          <w:tab w:val="left" w:pos="1080"/>
        </w:tabs>
        <w:autoSpaceDE w:val="0"/>
        <w:autoSpaceDN w:val="0"/>
        <w:adjustRightInd w:val="0"/>
        <w:spacing w:after="0"/>
        <w:ind w:firstLine="1080"/>
        <w:contextualSpacing/>
        <w:jc w:val="both"/>
        <w:rPr>
          <w:rFonts w:ascii="Bookman Old Style" w:hAnsi="Bookman Old Style" w:cs="Times New Roman CYR"/>
          <w:color w:val="000000"/>
          <w:sz w:val="28"/>
          <w:szCs w:val="28"/>
        </w:rPr>
      </w:pPr>
      <w:r w:rsidRPr="00A416EA">
        <w:rPr>
          <w:rFonts w:ascii="Bookman Old Style" w:hAnsi="Bookman Old Style" w:cs="Times New Roman CYR"/>
          <w:color w:val="000000"/>
          <w:sz w:val="28"/>
          <w:szCs w:val="28"/>
        </w:rPr>
        <w:tab/>
        <w:t>В ходе реализации  Плана мероприятий были достигнуты следующие показатели:</w:t>
      </w:r>
    </w:p>
    <w:p w:rsidR="00A416EA" w:rsidRPr="00A416EA" w:rsidRDefault="00A416EA" w:rsidP="00A416EA">
      <w:pPr>
        <w:tabs>
          <w:tab w:val="left" w:pos="0"/>
        </w:tabs>
        <w:autoSpaceDE w:val="0"/>
        <w:autoSpaceDN w:val="0"/>
        <w:adjustRightInd w:val="0"/>
        <w:spacing w:after="0"/>
        <w:ind w:firstLine="1080"/>
        <w:contextualSpacing/>
        <w:jc w:val="both"/>
        <w:rPr>
          <w:rFonts w:ascii="Bookman Old Style" w:hAnsi="Bookman Old Style" w:cs="Times New Roman CYR"/>
          <w:color w:val="000000"/>
          <w:sz w:val="28"/>
          <w:szCs w:val="28"/>
        </w:rPr>
      </w:pPr>
      <w:r w:rsidRPr="00A416EA">
        <w:rPr>
          <w:rFonts w:ascii="Bookman Old Style" w:hAnsi="Bookman Old Style" w:cs="Times New Roman CYR"/>
          <w:color w:val="000000"/>
          <w:sz w:val="28"/>
          <w:szCs w:val="28"/>
        </w:rPr>
        <w:t>- доля представленных (во всех формах) зрителю музейных предметов в общем количестве музейных предметов основного фонда составила 10,6 % (100 % от запланированной величины);</w:t>
      </w:r>
    </w:p>
    <w:p w:rsidR="00A416EA" w:rsidRPr="00A416EA" w:rsidRDefault="00A416EA" w:rsidP="00A416EA">
      <w:pPr>
        <w:tabs>
          <w:tab w:val="left" w:pos="0"/>
        </w:tabs>
        <w:autoSpaceDE w:val="0"/>
        <w:autoSpaceDN w:val="0"/>
        <w:adjustRightInd w:val="0"/>
        <w:spacing w:after="0"/>
        <w:ind w:firstLine="1080"/>
        <w:contextualSpacing/>
        <w:jc w:val="both"/>
        <w:rPr>
          <w:rFonts w:ascii="Bookman Old Style" w:hAnsi="Bookman Old Style" w:cs="Times New Roman CYR"/>
          <w:sz w:val="28"/>
          <w:szCs w:val="28"/>
        </w:rPr>
      </w:pPr>
      <w:r w:rsidRPr="00A416EA">
        <w:rPr>
          <w:rFonts w:ascii="Bookman Old Style" w:hAnsi="Bookman Old Style" w:cs="Times New Roman CYR"/>
          <w:sz w:val="28"/>
          <w:szCs w:val="28"/>
        </w:rPr>
        <w:t>- посещаемость музейных учреждений города Минусинска составила 3,4% при плане 3,36 % (выполнение показателя – 92,14 %);</w:t>
      </w:r>
    </w:p>
    <w:p w:rsidR="00A416EA" w:rsidRPr="00A416EA" w:rsidRDefault="00A416EA" w:rsidP="00A416EA">
      <w:pPr>
        <w:tabs>
          <w:tab w:val="left" w:pos="0"/>
        </w:tabs>
        <w:autoSpaceDE w:val="0"/>
        <w:autoSpaceDN w:val="0"/>
        <w:adjustRightInd w:val="0"/>
        <w:spacing w:after="0"/>
        <w:ind w:firstLine="1080"/>
        <w:contextualSpacing/>
        <w:jc w:val="both"/>
        <w:rPr>
          <w:rFonts w:ascii="Bookman Old Style" w:hAnsi="Bookman Old Style" w:cs="Times New Roman CYR"/>
          <w:color w:val="000000"/>
          <w:sz w:val="28"/>
          <w:szCs w:val="28"/>
        </w:rPr>
      </w:pPr>
      <w:r w:rsidRPr="00A416EA">
        <w:rPr>
          <w:rFonts w:ascii="Bookman Old Style" w:hAnsi="Bookman Old Style" w:cs="Times New Roman CYR"/>
          <w:sz w:val="28"/>
          <w:szCs w:val="28"/>
        </w:rPr>
        <w:t>- увеличение</w:t>
      </w:r>
      <w:r w:rsidRPr="00A416EA">
        <w:rPr>
          <w:rFonts w:ascii="Bookman Old Style" w:hAnsi="Bookman Old Style" w:cs="Times New Roman CYR"/>
          <w:color w:val="000000"/>
          <w:sz w:val="28"/>
          <w:szCs w:val="28"/>
        </w:rPr>
        <w:t xml:space="preserve"> численности участников культурно-досуговых мероприятий (по сравнению с предыдущим годом) составило  4,8 % при плане 3,34 %;</w:t>
      </w:r>
    </w:p>
    <w:p w:rsidR="00A416EA" w:rsidRPr="00A416EA" w:rsidRDefault="00A416EA" w:rsidP="00A416EA">
      <w:pPr>
        <w:tabs>
          <w:tab w:val="left" w:pos="0"/>
        </w:tabs>
        <w:autoSpaceDE w:val="0"/>
        <w:autoSpaceDN w:val="0"/>
        <w:adjustRightInd w:val="0"/>
        <w:spacing w:after="0"/>
        <w:ind w:firstLine="1080"/>
        <w:contextualSpacing/>
        <w:jc w:val="both"/>
        <w:rPr>
          <w:rFonts w:ascii="Bookman Old Style" w:hAnsi="Bookman Old Style" w:cs="Times New Roman CYR"/>
          <w:color w:val="000000"/>
          <w:sz w:val="28"/>
          <w:szCs w:val="28"/>
        </w:rPr>
      </w:pPr>
      <w:r w:rsidRPr="00A416EA">
        <w:rPr>
          <w:rFonts w:ascii="Bookman Old Style" w:hAnsi="Bookman Old Style" w:cs="Times New Roman CYR"/>
          <w:color w:val="000000"/>
          <w:sz w:val="28"/>
          <w:szCs w:val="28"/>
        </w:rPr>
        <w:t>- удельный вес населения, участвующего в платных культурно-досуговых мероприятиях, проводимых муниципальными учреждениями культуры города Минусинска составил 387,44% при плане 382,01%;</w:t>
      </w:r>
    </w:p>
    <w:p w:rsidR="00A416EA" w:rsidRPr="00A416EA" w:rsidRDefault="00A416EA" w:rsidP="00A416EA">
      <w:pPr>
        <w:tabs>
          <w:tab w:val="left" w:pos="0"/>
        </w:tabs>
        <w:autoSpaceDE w:val="0"/>
        <w:autoSpaceDN w:val="0"/>
        <w:adjustRightInd w:val="0"/>
        <w:spacing w:after="0"/>
        <w:ind w:firstLine="1080"/>
        <w:contextualSpacing/>
        <w:jc w:val="both"/>
        <w:rPr>
          <w:rFonts w:ascii="Bookman Old Style" w:hAnsi="Bookman Old Style" w:cs="Times New Roman CYR"/>
          <w:color w:val="000000"/>
          <w:sz w:val="28"/>
          <w:szCs w:val="28"/>
        </w:rPr>
      </w:pPr>
      <w:r w:rsidRPr="00A416EA">
        <w:rPr>
          <w:rFonts w:ascii="Bookman Old Style" w:hAnsi="Bookman Old Style" w:cs="Times New Roman CYR"/>
          <w:color w:val="000000"/>
          <w:sz w:val="28"/>
          <w:szCs w:val="28"/>
        </w:rPr>
        <w:t>- доля публичных библиотек, подключенных к сети Интернет, в общем количестве библиотек города Минусинска составила 100%;</w:t>
      </w:r>
    </w:p>
    <w:p w:rsidR="00A416EA" w:rsidRPr="00A416EA" w:rsidRDefault="00A416EA" w:rsidP="00A416EA">
      <w:pPr>
        <w:tabs>
          <w:tab w:val="left" w:pos="0"/>
        </w:tabs>
        <w:autoSpaceDE w:val="0"/>
        <w:autoSpaceDN w:val="0"/>
        <w:adjustRightInd w:val="0"/>
        <w:spacing w:after="0"/>
        <w:ind w:firstLine="1080"/>
        <w:contextualSpacing/>
        <w:jc w:val="both"/>
        <w:rPr>
          <w:rFonts w:ascii="Bookman Old Style" w:hAnsi="Bookman Old Style" w:cs="Times New Roman CYR"/>
          <w:color w:val="000000"/>
          <w:sz w:val="28"/>
          <w:szCs w:val="28"/>
        </w:rPr>
      </w:pPr>
      <w:r w:rsidRPr="00A416EA">
        <w:rPr>
          <w:rFonts w:ascii="Bookman Old Style" w:hAnsi="Bookman Old Style" w:cs="Times New Roman CYR"/>
          <w:color w:val="000000"/>
          <w:sz w:val="28"/>
          <w:szCs w:val="28"/>
        </w:rPr>
        <w:t>- доля музеев, имеющих сайт в сети Интернет, в общем количестве музеев города Минусинска составила 100%;</w:t>
      </w:r>
    </w:p>
    <w:p w:rsidR="00A21ED3" w:rsidRPr="00A416EA" w:rsidRDefault="00A416EA" w:rsidP="00A21ED3">
      <w:pPr>
        <w:autoSpaceDE w:val="0"/>
        <w:autoSpaceDN w:val="0"/>
        <w:adjustRightInd w:val="0"/>
        <w:spacing w:after="0"/>
        <w:ind w:firstLine="1080"/>
        <w:contextualSpacing/>
        <w:jc w:val="both"/>
        <w:rPr>
          <w:rFonts w:ascii="Bookman Old Style" w:hAnsi="Bookman Old Style" w:cs="Times New Roman CYR"/>
          <w:sz w:val="28"/>
          <w:szCs w:val="28"/>
        </w:rPr>
      </w:pPr>
      <w:r w:rsidRPr="00A416EA">
        <w:rPr>
          <w:rFonts w:ascii="Bookman Old Style" w:hAnsi="Bookman Old Style" w:cs="Times New Roman CYR"/>
          <w:color w:val="000000"/>
          <w:sz w:val="28"/>
          <w:szCs w:val="28"/>
        </w:rPr>
        <w:t xml:space="preserve">- доля детей, привлекаемых к участию в творческих </w:t>
      </w:r>
      <w:proofErr w:type="gramStart"/>
      <w:r w:rsidRPr="00A416EA">
        <w:rPr>
          <w:rFonts w:ascii="Bookman Old Style" w:hAnsi="Bookman Old Style" w:cs="Times New Roman CYR"/>
          <w:color w:val="000000"/>
          <w:sz w:val="28"/>
          <w:szCs w:val="28"/>
        </w:rPr>
        <w:t>мероприятиях</w:t>
      </w:r>
      <w:proofErr w:type="gramEnd"/>
      <w:r w:rsidRPr="00A416EA">
        <w:rPr>
          <w:rFonts w:ascii="Bookman Old Style" w:hAnsi="Bookman Old Style" w:cs="Times New Roman CYR"/>
          <w:color w:val="000000"/>
          <w:sz w:val="28"/>
          <w:szCs w:val="28"/>
        </w:rPr>
        <w:t>, в  общем числе детей составило 13,6 % при плане 13,5 %.</w:t>
      </w:r>
      <w:r w:rsidRPr="00A416EA">
        <w:rPr>
          <w:rFonts w:ascii="Bookman Old Style" w:hAnsi="Bookman Old Style" w:cs="Times New Roman CYR"/>
          <w:sz w:val="28"/>
          <w:szCs w:val="28"/>
        </w:rPr>
        <w:t xml:space="preserve"> </w:t>
      </w:r>
    </w:p>
    <w:p w:rsidR="00A416EA" w:rsidRPr="00A416EA" w:rsidRDefault="00A416EA" w:rsidP="00A416EA">
      <w:pPr>
        <w:autoSpaceDE w:val="0"/>
        <w:autoSpaceDN w:val="0"/>
        <w:adjustRightInd w:val="0"/>
        <w:spacing w:after="0"/>
        <w:ind w:firstLine="1080"/>
        <w:contextualSpacing/>
        <w:jc w:val="both"/>
        <w:rPr>
          <w:rFonts w:ascii="Bookman Old Style" w:hAnsi="Bookman Old Style" w:cs="Calibri"/>
          <w:sz w:val="28"/>
          <w:szCs w:val="28"/>
        </w:rPr>
      </w:pPr>
      <w:r w:rsidRPr="00A416EA">
        <w:rPr>
          <w:rFonts w:ascii="Bookman Old Style" w:hAnsi="Bookman Old Style" w:cs="Calibri"/>
          <w:sz w:val="28"/>
          <w:szCs w:val="28"/>
        </w:rPr>
        <w:t>Всего МБУК МКМ в 2019 году проведено 1126 массовых мероприятий, которые посетило 64,8 тыс. человек. Число посетителей учреждений музейного типа составило 229,24 тыс. человек. Число экспонатов основного и вспомогательного фонда составляет 202099 единиц.</w:t>
      </w:r>
    </w:p>
    <w:p w:rsidR="00A21ED3" w:rsidRDefault="00A416EA" w:rsidP="00A21ED3">
      <w:pPr>
        <w:autoSpaceDE w:val="0"/>
        <w:autoSpaceDN w:val="0"/>
        <w:adjustRightInd w:val="0"/>
        <w:ind w:firstLine="1077"/>
        <w:contextualSpacing/>
        <w:jc w:val="both"/>
        <w:rPr>
          <w:rFonts w:ascii="Bookman Old Style" w:hAnsi="Bookman Old Style" w:cs="Times New Roman CYR"/>
          <w:sz w:val="28"/>
          <w:szCs w:val="28"/>
        </w:rPr>
      </w:pPr>
      <w:r w:rsidRPr="00A416EA">
        <w:rPr>
          <w:rFonts w:ascii="Bookman Old Style" w:hAnsi="Bookman Old Style" w:cs="Times New Roman CYR"/>
          <w:sz w:val="28"/>
          <w:szCs w:val="28"/>
        </w:rPr>
        <w:t>В отчётном году в библиотечный фонд поступило 1031 ед. печатных и электронных изданий, в основном это дарственные издания и на 01.01.2020 г. библиотечный фонд составил 136694 ед. В Фонд редкой книги переведены 8 изданий (работа продолжается). Благотворительный фонд М. Прохорова в дар библиотеке передал 45 изданий по истории, искусству, культуре и художественную литературу. Всероссийская общественная организация «Русское географическое общество» г.Москва передало в дар музею 51 книжных изданий по географии, о путешественниках и заповедниках. Общественный благотворительный фонд «Возрождение Тобольска» г</w:t>
      </w:r>
      <w:proofErr w:type="gramStart"/>
      <w:r w:rsidRPr="00A416EA">
        <w:rPr>
          <w:rFonts w:ascii="Bookman Old Style" w:hAnsi="Bookman Old Style" w:cs="Times New Roman CYR"/>
          <w:sz w:val="28"/>
          <w:szCs w:val="28"/>
        </w:rPr>
        <w:t>.Т</w:t>
      </w:r>
      <w:proofErr w:type="gramEnd"/>
      <w:r w:rsidRPr="00A416EA">
        <w:rPr>
          <w:rFonts w:ascii="Bookman Old Style" w:hAnsi="Bookman Old Style" w:cs="Times New Roman CYR"/>
          <w:sz w:val="28"/>
          <w:szCs w:val="28"/>
        </w:rPr>
        <w:t>обольск  передал в дар музею 18 книжных изданий по истории, искусству и русской литературе.</w:t>
      </w:r>
    </w:p>
    <w:p w:rsidR="00A416EA" w:rsidRPr="00A416EA" w:rsidRDefault="00A416EA" w:rsidP="00A21ED3">
      <w:pPr>
        <w:autoSpaceDE w:val="0"/>
        <w:autoSpaceDN w:val="0"/>
        <w:adjustRightInd w:val="0"/>
        <w:ind w:firstLine="1077"/>
        <w:contextualSpacing/>
        <w:jc w:val="both"/>
        <w:rPr>
          <w:rFonts w:ascii="Bookman Old Style" w:hAnsi="Bookman Old Style" w:cs="Times New Roman CYR"/>
          <w:sz w:val="28"/>
          <w:szCs w:val="28"/>
        </w:rPr>
      </w:pPr>
      <w:r w:rsidRPr="00A416EA">
        <w:rPr>
          <w:rFonts w:ascii="Bookman Old Style" w:hAnsi="Bookman Old Style" w:cs="Times New Roman CYR"/>
          <w:sz w:val="28"/>
          <w:szCs w:val="28"/>
        </w:rPr>
        <w:lastRenderedPageBreak/>
        <w:t xml:space="preserve">В 2019 г. Музей им. Н.М. Мартьянова продолжил занесение данных в Государственный каталог РФ. За 2019 г. всего зарегистрировано в </w:t>
      </w:r>
      <w:proofErr w:type="spellStart"/>
      <w:r w:rsidRPr="00A416EA">
        <w:rPr>
          <w:rFonts w:ascii="Bookman Old Style" w:hAnsi="Bookman Old Style" w:cs="Times New Roman CYR"/>
          <w:sz w:val="28"/>
          <w:szCs w:val="28"/>
        </w:rPr>
        <w:t>Госкаталоге</w:t>
      </w:r>
      <w:proofErr w:type="spellEnd"/>
      <w:r w:rsidRPr="00A416EA">
        <w:rPr>
          <w:rFonts w:ascii="Bookman Old Style" w:hAnsi="Bookman Old Style" w:cs="Times New Roman CYR"/>
          <w:sz w:val="28"/>
          <w:szCs w:val="28"/>
        </w:rPr>
        <w:t xml:space="preserve"> РФ 18500 ед. На 01.01.2020 г. общее число предметов, занесенных МБУК МКМ в </w:t>
      </w:r>
      <w:proofErr w:type="spellStart"/>
      <w:r w:rsidRPr="00A416EA">
        <w:rPr>
          <w:rFonts w:ascii="Bookman Old Style" w:hAnsi="Bookman Old Style" w:cs="Times New Roman CYR"/>
          <w:sz w:val="28"/>
          <w:szCs w:val="28"/>
        </w:rPr>
        <w:t>Госкаталог</w:t>
      </w:r>
      <w:proofErr w:type="spellEnd"/>
      <w:r w:rsidRPr="00A416EA">
        <w:rPr>
          <w:rFonts w:ascii="Bookman Old Style" w:hAnsi="Bookman Old Style" w:cs="Times New Roman CYR"/>
          <w:sz w:val="28"/>
          <w:szCs w:val="28"/>
        </w:rPr>
        <w:t xml:space="preserve"> РФ, составило 45016 ед. </w:t>
      </w:r>
    </w:p>
    <w:p w:rsidR="00A416EA" w:rsidRPr="00A416EA" w:rsidRDefault="00A416EA" w:rsidP="00A21ED3">
      <w:pPr>
        <w:autoSpaceDE w:val="0"/>
        <w:autoSpaceDN w:val="0"/>
        <w:adjustRightInd w:val="0"/>
        <w:ind w:firstLine="1077"/>
        <w:contextualSpacing/>
        <w:jc w:val="both"/>
        <w:rPr>
          <w:rFonts w:ascii="Bookman Old Style" w:hAnsi="Bookman Old Style" w:cs="Times New Roman CYR"/>
          <w:sz w:val="28"/>
          <w:szCs w:val="28"/>
        </w:rPr>
      </w:pPr>
      <w:r w:rsidRPr="00A416EA">
        <w:rPr>
          <w:rFonts w:ascii="Bookman Old Style" w:hAnsi="Bookman Old Style" w:cs="Times New Roman CYR"/>
          <w:sz w:val="28"/>
          <w:szCs w:val="28"/>
        </w:rPr>
        <w:t>Всего отреставрировано 53 предмета основного фонда краеведческого музея.</w:t>
      </w:r>
    </w:p>
    <w:p w:rsidR="00A416EA" w:rsidRPr="00A416EA" w:rsidRDefault="00A416EA" w:rsidP="00A21ED3">
      <w:pPr>
        <w:tabs>
          <w:tab w:val="left" w:pos="709"/>
        </w:tabs>
        <w:autoSpaceDE w:val="0"/>
        <w:autoSpaceDN w:val="0"/>
        <w:adjustRightInd w:val="0"/>
        <w:ind w:firstLine="1077"/>
        <w:contextualSpacing/>
        <w:jc w:val="both"/>
        <w:rPr>
          <w:rFonts w:ascii="Bookman Old Style" w:hAnsi="Bookman Old Style" w:cs="Times New Roman CYR"/>
          <w:sz w:val="28"/>
          <w:szCs w:val="28"/>
        </w:rPr>
      </w:pPr>
      <w:r w:rsidRPr="00A416EA">
        <w:rPr>
          <w:rFonts w:ascii="Bookman Old Style" w:hAnsi="Bookman Old Style" w:cs="Times New Roman CYR"/>
          <w:sz w:val="28"/>
          <w:szCs w:val="28"/>
        </w:rPr>
        <w:tab/>
        <w:t>В отчётном году сотрудники музея приняли участие в 22 научных конференциях, семинарах и круглых столах.</w:t>
      </w:r>
    </w:p>
    <w:p w:rsidR="00A416EA" w:rsidRPr="00A416EA" w:rsidRDefault="00A416EA" w:rsidP="00A21ED3">
      <w:pPr>
        <w:tabs>
          <w:tab w:val="left" w:pos="709"/>
        </w:tabs>
        <w:autoSpaceDE w:val="0"/>
        <w:autoSpaceDN w:val="0"/>
        <w:adjustRightInd w:val="0"/>
        <w:ind w:firstLine="1077"/>
        <w:contextualSpacing/>
        <w:jc w:val="both"/>
        <w:rPr>
          <w:rFonts w:ascii="Bookman Old Style" w:hAnsi="Bookman Old Style" w:cs="Times New Roman CYR"/>
          <w:sz w:val="28"/>
          <w:szCs w:val="28"/>
        </w:rPr>
      </w:pPr>
      <w:r w:rsidRPr="00A416EA">
        <w:rPr>
          <w:rFonts w:ascii="Bookman Old Style" w:hAnsi="Bookman Old Style" w:cs="Times New Roman CYR"/>
          <w:sz w:val="28"/>
          <w:szCs w:val="28"/>
        </w:rPr>
        <w:t>В 2019 г. было открыто 217 выставок на различных площадках.</w:t>
      </w:r>
    </w:p>
    <w:p w:rsidR="00A21ED3" w:rsidRDefault="00A416EA" w:rsidP="00A21ED3">
      <w:pPr>
        <w:tabs>
          <w:tab w:val="left" w:pos="709"/>
        </w:tabs>
        <w:autoSpaceDE w:val="0"/>
        <w:autoSpaceDN w:val="0"/>
        <w:adjustRightInd w:val="0"/>
        <w:ind w:firstLine="1077"/>
        <w:contextualSpacing/>
        <w:jc w:val="both"/>
        <w:rPr>
          <w:rFonts w:ascii="Bookman Old Style" w:hAnsi="Bookman Old Style" w:cs="Times New Roman CYR"/>
          <w:sz w:val="28"/>
          <w:szCs w:val="28"/>
        </w:rPr>
      </w:pPr>
      <w:r w:rsidRPr="00A416EA">
        <w:rPr>
          <w:rFonts w:ascii="Bookman Old Style" w:hAnsi="Bookman Old Style" w:cs="Times New Roman CYR"/>
          <w:sz w:val="28"/>
          <w:szCs w:val="28"/>
        </w:rPr>
        <w:t>В 2019 году число посещений библиотек города посетило 223,87 тыс. посещений, в том  числе:</w:t>
      </w:r>
    </w:p>
    <w:p w:rsidR="00A416EA" w:rsidRPr="00A416EA" w:rsidRDefault="00A416EA" w:rsidP="00A21ED3">
      <w:pPr>
        <w:tabs>
          <w:tab w:val="left" w:pos="709"/>
        </w:tabs>
        <w:autoSpaceDE w:val="0"/>
        <w:autoSpaceDN w:val="0"/>
        <w:adjustRightInd w:val="0"/>
        <w:ind w:firstLine="1077"/>
        <w:contextualSpacing/>
        <w:jc w:val="both"/>
        <w:rPr>
          <w:rFonts w:ascii="Bookman Old Style" w:hAnsi="Bookman Old Style" w:cs="Calibri"/>
          <w:sz w:val="28"/>
          <w:szCs w:val="28"/>
        </w:rPr>
      </w:pPr>
      <w:r w:rsidRPr="00A416EA">
        <w:rPr>
          <w:rFonts w:ascii="Bookman Old Style" w:hAnsi="Bookman Old Style" w:cs="Calibri"/>
          <w:sz w:val="28"/>
          <w:szCs w:val="28"/>
        </w:rPr>
        <w:t>Общедоступные библиотеки города- 222,72 тыс. посещений;</w:t>
      </w:r>
    </w:p>
    <w:p w:rsidR="00A416EA" w:rsidRPr="00A416EA" w:rsidRDefault="00A416EA" w:rsidP="00BE600F">
      <w:pPr>
        <w:autoSpaceDE w:val="0"/>
        <w:autoSpaceDN w:val="0"/>
        <w:adjustRightInd w:val="0"/>
        <w:spacing w:after="0"/>
        <w:ind w:left="283" w:firstLine="851"/>
        <w:contextualSpacing/>
        <w:jc w:val="both"/>
        <w:rPr>
          <w:rFonts w:ascii="Bookman Old Style" w:hAnsi="Bookman Old Style" w:cs="Calibri"/>
          <w:sz w:val="28"/>
          <w:szCs w:val="28"/>
        </w:rPr>
      </w:pPr>
      <w:r w:rsidRPr="00A416EA">
        <w:rPr>
          <w:rFonts w:ascii="Bookman Old Style" w:hAnsi="Bookman Old Style" w:cs="Calibri"/>
          <w:sz w:val="28"/>
          <w:szCs w:val="28"/>
        </w:rPr>
        <w:t>Научная  библиотека музея – 1,15 тыс. посещений.</w:t>
      </w:r>
    </w:p>
    <w:p w:rsidR="00A416EA" w:rsidRPr="00A416EA" w:rsidRDefault="00A416EA" w:rsidP="00BE600F">
      <w:pPr>
        <w:autoSpaceDE w:val="0"/>
        <w:autoSpaceDN w:val="0"/>
        <w:adjustRightInd w:val="0"/>
        <w:spacing w:after="0"/>
        <w:ind w:left="283" w:firstLine="851"/>
        <w:contextualSpacing/>
        <w:jc w:val="both"/>
        <w:rPr>
          <w:rFonts w:ascii="Bookman Old Style" w:hAnsi="Bookman Old Style" w:cs="Calibri"/>
          <w:sz w:val="28"/>
          <w:szCs w:val="28"/>
        </w:rPr>
      </w:pPr>
      <w:r w:rsidRPr="00A416EA">
        <w:rPr>
          <w:rFonts w:ascii="Bookman Old Style" w:hAnsi="Bookman Old Style" w:cs="Calibri"/>
          <w:sz w:val="28"/>
          <w:szCs w:val="28"/>
        </w:rPr>
        <w:t xml:space="preserve">Число  читателей составило 31,68 тыс. человек. Всего читателям было выдано 672,7  тыс. книг.  </w:t>
      </w:r>
    </w:p>
    <w:p w:rsidR="00A416EA" w:rsidRPr="00A416EA" w:rsidRDefault="00A416EA" w:rsidP="00A21ED3">
      <w:pPr>
        <w:autoSpaceDE w:val="0"/>
        <w:autoSpaceDN w:val="0"/>
        <w:adjustRightInd w:val="0"/>
        <w:spacing w:after="0"/>
        <w:ind w:firstLine="1077"/>
        <w:contextualSpacing/>
        <w:jc w:val="both"/>
        <w:rPr>
          <w:rFonts w:ascii="Bookman Old Style" w:hAnsi="Bookman Old Style" w:cs="Calibri"/>
          <w:sz w:val="28"/>
          <w:szCs w:val="28"/>
        </w:rPr>
      </w:pPr>
      <w:r w:rsidRPr="00A416EA">
        <w:rPr>
          <w:rFonts w:ascii="Bookman Old Style" w:hAnsi="Bookman Old Style" w:cs="Calibri"/>
          <w:sz w:val="28"/>
          <w:szCs w:val="28"/>
        </w:rPr>
        <w:t>Все библиотеки города  подключены к сети Интернет.  В библиотеках созданы локальные сети, позволяющие  максимально полно, оперативно, точно удовлетворять информационные потребности читателей, повышать их информационную культуру.  В 2019 году число посещений  библиотек удаленно через сеть Интернет составило 7,71 тыс. посещений.</w:t>
      </w:r>
    </w:p>
    <w:p w:rsidR="00A416EA" w:rsidRPr="00A416EA" w:rsidRDefault="00A416EA" w:rsidP="00A21ED3">
      <w:pPr>
        <w:autoSpaceDE w:val="0"/>
        <w:autoSpaceDN w:val="0"/>
        <w:adjustRightInd w:val="0"/>
        <w:spacing w:after="0"/>
        <w:ind w:firstLine="1077"/>
        <w:contextualSpacing/>
        <w:jc w:val="both"/>
        <w:rPr>
          <w:rFonts w:ascii="Bookman Old Style" w:hAnsi="Bookman Old Style" w:cs="Times New Roman CYR"/>
          <w:color w:val="000000"/>
          <w:sz w:val="28"/>
          <w:szCs w:val="28"/>
        </w:rPr>
      </w:pPr>
      <w:r w:rsidRPr="00A416EA">
        <w:rPr>
          <w:rFonts w:ascii="Bookman Old Style" w:hAnsi="Bookman Old Style" w:cs="Times New Roman CYR"/>
          <w:sz w:val="28"/>
          <w:szCs w:val="28"/>
        </w:rPr>
        <w:t xml:space="preserve">С развитием  дистанционного доступа к источникам информации, библиотеки активно используют виртуальное пространство. На сайте МБУК МГЦБС </w:t>
      </w:r>
      <w:hyperlink r:id="rId7" w:history="1">
        <w:r w:rsidRPr="00A416EA">
          <w:rPr>
            <w:rFonts w:ascii="Bookman Old Style" w:hAnsi="Bookman Old Style" w:cs="Times New Roman CYR"/>
            <w:sz w:val="28"/>
            <w:szCs w:val="28"/>
          </w:rPr>
          <w:t>http://мгцбс.рф/</w:t>
        </w:r>
      </w:hyperlink>
      <w:r w:rsidRPr="00A416EA">
        <w:rPr>
          <w:rFonts w:ascii="Bookman Old Style" w:hAnsi="Bookman Old Style" w:cs="Times New Roman CYR"/>
          <w:sz w:val="28"/>
          <w:szCs w:val="28"/>
        </w:rPr>
        <w:t xml:space="preserve"> удаленный пользователь имеет доступ к Электронному  каталогу (66</w:t>
      </w:r>
      <w:r w:rsidR="003F184A">
        <w:rPr>
          <w:rFonts w:ascii="Bookman Old Style" w:hAnsi="Bookman Old Style" w:cs="Times New Roman CYR"/>
          <w:sz w:val="28"/>
          <w:szCs w:val="28"/>
        </w:rPr>
        <w:t xml:space="preserve"> </w:t>
      </w:r>
      <w:r w:rsidRPr="00A416EA">
        <w:rPr>
          <w:rFonts w:ascii="Bookman Old Style" w:hAnsi="Bookman Old Style" w:cs="Times New Roman CYR"/>
          <w:sz w:val="28"/>
          <w:szCs w:val="28"/>
        </w:rPr>
        <w:t>354 записей),  к краеведческим ресурсам. Создан новый ресурс - коллекция «Электронная цифровая краеведческая библиотека».</w:t>
      </w:r>
    </w:p>
    <w:p w:rsidR="000D04E9" w:rsidRPr="00A416EA" w:rsidRDefault="00A416EA" w:rsidP="003E5FFB">
      <w:pPr>
        <w:tabs>
          <w:tab w:val="left" w:pos="540"/>
        </w:tabs>
        <w:suppressAutoHyphens/>
        <w:autoSpaceDE w:val="0"/>
        <w:autoSpaceDN w:val="0"/>
        <w:adjustRightInd w:val="0"/>
        <w:spacing w:after="0"/>
        <w:ind w:firstLine="1077"/>
        <w:contextualSpacing/>
        <w:jc w:val="both"/>
        <w:rPr>
          <w:rFonts w:ascii="Bookman Old Style" w:hAnsi="Bookman Old Style" w:cs="Times New Roman CYR"/>
          <w:color w:val="000000"/>
          <w:sz w:val="12"/>
          <w:szCs w:val="12"/>
        </w:rPr>
      </w:pPr>
      <w:r w:rsidRPr="00A416EA">
        <w:rPr>
          <w:rFonts w:ascii="Bookman Old Style" w:hAnsi="Bookman Old Style" w:cs="Calibri"/>
          <w:sz w:val="28"/>
          <w:szCs w:val="28"/>
        </w:rPr>
        <w:tab/>
      </w:r>
      <w:r w:rsidRPr="00A416EA">
        <w:rPr>
          <w:rFonts w:ascii="Bookman Old Style" w:hAnsi="Bookman Old Style" w:cs="Calibri"/>
          <w:color w:val="000000"/>
          <w:sz w:val="28"/>
          <w:szCs w:val="28"/>
        </w:rPr>
        <w:t xml:space="preserve">Уровень фактической обеспеченности учреждениями культуры от нормативной потребности в муниципальном образовании город Минусинск  клубами и учреждениями клубного типа </w:t>
      </w:r>
      <w:r w:rsidRPr="000D04E9">
        <w:rPr>
          <w:rFonts w:ascii="Bookman Old Style" w:hAnsi="Bookman Old Style" w:cs="Calibri"/>
          <w:sz w:val="28"/>
          <w:szCs w:val="28"/>
        </w:rPr>
        <w:t>– 56,3%, библиотеками</w:t>
      </w:r>
      <w:r w:rsidR="000D04E9" w:rsidRPr="000D04E9">
        <w:rPr>
          <w:rFonts w:ascii="Bookman Old Style" w:hAnsi="Bookman Old Style" w:cs="Calibri"/>
          <w:sz w:val="28"/>
          <w:szCs w:val="28"/>
        </w:rPr>
        <w:t xml:space="preserve"> </w:t>
      </w:r>
      <w:r w:rsidRPr="000D04E9">
        <w:rPr>
          <w:rFonts w:ascii="Bookman Old Style" w:hAnsi="Bookman Old Style" w:cs="Calibri"/>
          <w:sz w:val="28"/>
          <w:szCs w:val="28"/>
        </w:rPr>
        <w:t>- 100%.</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color w:val="000000"/>
          <w:sz w:val="12"/>
          <w:szCs w:val="12"/>
        </w:rPr>
      </w:pPr>
    </w:p>
    <w:p w:rsidR="002C0E47" w:rsidRDefault="002C0E47" w:rsidP="00A416EA">
      <w:pPr>
        <w:autoSpaceDE w:val="0"/>
        <w:autoSpaceDN w:val="0"/>
        <w:adjustRightInd w:val="0"/>
        <w:spacing w:after="0"/>
        <w:ind w:firstLine="1080"/>
        <w:jc w:val="both"/>
        <w:rPr>
          <w:rFonts w:ascii="Bookman Old Style" w:hAnsi="Bookman Old Style" w:cs="Times New Roman CYR"/>
          <w:b/>
          <w:bCs/>
          <w:color w:val="000000"/>
          <w:sz w:val="28"/>
          <w:szCs w:val="28"/>
        </w:rPr>
      </w:pPr>
    </w:p>
    <w:p w:rsidR="002C0E47" w:rsidRDefault="002C0E47" w:rsidP="00A416EA">
      <w:pPr>
        <w:autoSpaceDE w:val="0"/>
        <w:autoSpaceDN w:val="0"/>
        <w:adjustRightInd w:val="0"/>
        <w:spacing w:after="0"/>
        <w:ind w:firstLine="1080"/>
        <w:jc w:val="both"/>
        <w:rPr>
          <w:rFonts w:ascii="Bookman Old Style" w:hAnsi="Bookman Old Style" w:cs="Times New Roman CYR"/>
          <w:b/>
          <w:bCs/>
          <w:color w:val="000000"/>
          <w:sz w:val="28"/>
          <w:szCs w:val="28"/>
        </w:rPr>
      </w:pPr>
    </w:p>
    <w:p w:rsidR="002C0E47" w:rsidRDefault="002C0E47" w:rsidP="00A416EA">
      <w:pPr>
        <w:autoSpaceDE w:val="0"/>
        <w:autoSpaceDN w:val="0"/>
        <w:adjustRightInd w:val="0"/>
        <w:spacing w:after="0"/>
        <w:ind w:firstLine="1080"/>
        <w:jc w:val="both"/>
        <w:rPr>
          <w:rFonts w:ascii="Bookman Old Style" w:hAnsi="Bookman Old Style" w:cs="Times New Roman CYR"/>
          <w:b/>
          <w:bCs/>
          <w:color w:val="000000"/>
          <w:sz w:val="28"/>
          <w:szCs w:val="28"/>
        </w:rPr>
      </w:pPr>
    </w:p>
    <w:p w:rsidR="002C0E47" w:rsidRDefault="002C0E47" w:rsidP="00A416EA">
      <w:pPr>
        <w:autoSpaceDE w:val="0"/>
        <w:autoSpaceDN w:val="0"/>
        <w:adjustRightInd w:val="0"/>
        <w:spacing w:after="0"/>
        <w:ind w:firstLine="1080"/>
        <w:jc w:val="both"/>
        <w:rPr>
          <w:rFonts w:ascii="Bookman Old Style" w:hAnsi="Bookman Old Style" w:cs="Times New Roman CYR"/>
          <w:b/>
          <w:bCs/>
          <w:color w:val="000000"/>
          <w:sz w:val="28"/>
          <w:szCs w:val="28"/>
        </w:rPr>
      </w:pPr>
    </w:p>
    <w:p w:rsidR="002C0E47" w:rsidRDefault="002C0E47" w:rsidP="00A416EA">
      <w:pPr>
        <w:autoSpaceDE w:val="0"/>
        <w:autoSpaceDN w:val="0"/>
        <w:adjustRightInd w:val="0"/>
        <w:spacing w:after="0"/>
        <w:ind w:firstLine="1080"/>
        <w:jc w:val="both"/>
        <w:rPr>
          <w:rFonts w:ascii="Bookman Old Style" w:hAnsi="Bookman Old Style" w:cs="Times New Roman CYR"/>
          <w:b/>
          <w:bCs/>
          <w:color w:val="000000"/>
          <w:sz w:val="28"/>
          <w:szCs w:val="28"/>
        </w:rPr>
      </w:pPr>
    </w:p>
    <w:p w:rsidR="00A416EA" w:rsidRPr="00A416EA" w:rsidRDefault="00A416EA" w:rsidP="00A416EA">
      <w:pPr>
        <w:autoSpaceDE w:val="0"/>
        <w:autoSpaceDN w:val="0"/>
        <w:adjustRightInd w:val="0"/>
        <w:spacing w:after="0"/>
        <w:ind w:firstLine="1080"/>
        <w:jc w:val="both"/>
        <w:rPr>
          <w:rFonts w:ascii="Bookman Old Style" w:hAnsi="Bookman Old Style" w:cs="Times New Roman CYR"/>
          <w:color w:val="000000"/>
          <w:sz w:val="12"/>
          <w:szCs w:val="12"/>
        </w:rPr>
      </w:pPr>
      <w:r w:rsidRPr="00A416EA">
        <w:rPr>
          <w:rFonts w:ascii="Bookman Old Style" w:hAnsi="Bookman Old Style" w:cs="Times New Roman CYR"/>
          <w:b/>
          <w:bCs/>
          <w:color w:val="000000"/>
          <w:sz w:val="28"/>
          <w:szCs w:val="28"/>
        </w:rPr>
        <w:lastRenderedPageBreak/>
        <w:t>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4"/>
          <w:szCs w:val="24"/>
        </w:rPr>
      </w:pP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составляет 45,71 %. </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4"/>
          <w:szCs w:val="24"/>
        </w:rPr>
      </w:pPr>
      <w:r w:rsidRPr="00A416EA">
        <w:rPr>
          <w:rFonts w:ascii="Bookman Old Style" w:hAnsi="Bookman Old Style" w:cs="Times New Roman CYR"/>
          <w:color w:val="000000"/>
          <w:sz w:val="28"/>
          <w:szCs w:val="28"/>
        </w:rPr>
        <w:t>На сегодняшний день требуют капитального ремонта 16 зданий,  в том числе: МБУК МКМ – 15 зданий, МБУ ДО ДХШ - 1 здание.</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color w:val="000000"/>
          <w:sz w:val="12"/>
          <w:szCs w:val="12"/>
        </w:rPr>
      </w:pPr>
    </w:p>
    <w:p w:rsidR="00A416EA" w:rsidRPr="00A416EA" w:rsidRDefault="00A416EA" w:rsidP="00A416EA">
      <w:pPr>
        <w:autoSpaceDE w:val="0"/>
        <w:autoSpaceDN w:val="0"/>
        <w:adjustRightInd w:val="0"/>
        <w:spacing w:after="0"/>
        <w:ind w:firstLine="1080"/>
        <w:jc w:val="both"/>
        <w:rPr>
          <w:rFonts w:ascii="Bookman Old Style" w:hAnsi="Bookman Old Style" w:cs="Times New Roman CYR"/>
          <w:color w:val="000000"/>
          <w:sz w:val="12"/>
          <w:szCs w:val="12"/>
        </w:rPr>
      </w:pPr>
      <w:r w:rsidRPr="00A416EA">
        <w:rPr>
          <w:rFonts w:ascii="Bookman Old Style" w:hAnsi="Bookman Old Style" w:cs="Times New Roman CYR"/>
          <w:b/>
          <w:bCs/>
          <w:color w:val="000000"/>
          <w:sz w:val="28"/>
          <w:szCs w:val="28"/>
        </w:rPr>
        <w:t>22.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4"/>
          <w:szCs w:val="24"/>
        </w:rPr>
      </w:pP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в  2019 году составляет  58,06%, в связи с большим износом зданий культурного наследия. </w:t>
      </w:r>
    </w:p>
    <w:p w:rsidR="00A416EA" w:rsidRPr="00A416EA" w:rsidRDefault="00A416EA" w:rsidP="00A416EA">
      <w:pPr>
        <w:autoSpaceDE w:val="0"/>
        <w:autoSpaceDN w:val="0"/>
        <w:adjustRightInd w:val="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На территории города Минусинска расположено  82   объекта культурного наследия, в том числе </w:t>
      </w:r>
      <w:proofErr w:type="gramStart"/>
      <w:r w:rsidRPr="00A416EA">
        <w:rPr>
          <w:rFonts w:ascii="Bookman Old Style" w:hAnsi="Bookman Old Style" w:cs="Times New Roman CYR"/>
          <w:sz w:val="28"/>
          <w:szCs w:val="28"/>
        </w:rPr>
        <w:t>находящихся</w:t>
      </w:r>
      <w:proofErr w:type="gramEnd"/>
      <w:r w:rsidRPr="00A416EA">
        <w:rPr>
          <w:rFonts w:ascii="Bookman Old Style" w:hAnsi="Bookman Old Style" w:cs="Times New Roman CYR"/>
          <w:sz w:val="28"/>
          <w:szCs w:val="28"/>
        </w:rPr>
        <w:t xml:space="preserve"> в муниципальной собственности – 31.</w:t>
      </w:r>
    </w:p>
    <w:p w:rsidR="00A416EA" w:rsidRPr="00A416EA" w:rsidRDefault="00A416EA" w:rsidP="00A416EA">
      <w:pPr>
        <w:autoSpaceDE w:val="0"/>
        <w:autoSpaceDN w:val="0"/>
        <w:adjustRightInd w:val="0"/>
        <w:ind w:firstLine="1080"/>
        <w:jc w:val="both"/>
        <w:rPr>
          <w:rFonts w:ascii="Bookman Old Style" w:hAnsi="Bookman Old Style" w:cs="Times New Roman CYR"/>
          <w:b/>
          <w:bCs/>
          <w:sz w:val="28"/>
          <w:szCs w:val="28"/>
        </w:rPr>
      </w:pPr>
      <w:r w:rsidRPr="00A416EA">
        <w:rPr>
          <w:rFonts w:ascii="Bookman Old Style" w:hAnsi="Bookman Old Style" w:cs="Times New Roman CYR"/>
          <w:b/>
          <w:bCs/>
          <w:sz w:val="28"/>
          <w:szCs w:val="28"/>
        </w:rPr>
        <w:t>Перечень объектов культурного наследия, требующих консервации или реставрации на конец отчетного периода.</w:t>
      </w:r>
    </w:p>
    <w:p w:rsidR="00A416EA" w:rsidRPr="00A416EA" w:rsidRDefault="00A416EA" w:rsidP="00A416EA">
      <w:pPr>
        <w:numPr>
          <w:ilvl w:val="0"/>
          <w:numId w:val="2"/>
        </w:numPr>
        <w:autoSpaceDE w:val="0"/>
        <w:autoSpaceDN w:val="0"/>
        <w:adjustRightInd w:val="0"/>
        <w:spacing w:after="0"/>
        <w:ind w:right="-33"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 «Дом жилой с магазином», конец XIX в., г. Минусинск, ул. Гоголя, 66;</w:t>
      </w:r>
    </w:p>
    <w:p w:rsidR="00A416EA" w:rsidRPr="00A416EA" w:rsidRDefault="00A416EA" w:rsidP="00A416EA">
      <w:pPr>
        <w:numPr>
          <w:ilvl w:val="0"/>
          <w:numId w:val="2"/>
        </w:numPr>
        <w:autoSpaceDE w:val="0"/>
        <w:autoSpaceDN w:val="0"/>
        <w:adjustRightInd w:val="0"/>
        <w:spacing w:after="0"/>
        <w:ind w:right="-33"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 </w:t>
      </w:r>
      <w:r w:rsidRPr="00A416EA">
        <w:rPr>
          <w:rFonts w:ascii="Bookman Old Style" w:hAnsi="Bookman Old Style" w:cs="Times New Roman CYR"/>
          <w:color w:val="000000"/>
          <w:sz w:val="28"/>
          <w:szCs w:val="28"/>
        </w:rPr>
        <w:t>Здание, где с августа 1917 года размещался рабочий клуб и в 1918 году уездный комитет РСДРП(б)</w:t>
      </w:r>
      <w:r w:rsidRPr="00A416EA">
        <w:rPr>
          <w:rFonts w:ascii="Bookman Old Style" w:hAnsi="Bookman Old Style" w:cs="Times New Roman CYR"/>
          <w:sz w:val="28"/>
          <w:szCs w:val="28"/>
        </w:rPr>
        <w:t>, г</w:t>
      </w:r>
      <w:proofErr w:type="gramStart"/>
      <w:r w:rsidRPr="00A416EA">
        <w:rPr>
          <w:rFonts w:ascii="Bookman Old Style" w:hAnsi="Bookman Old Style" w:cs="Times New Roman CYR"/>
          <w:sz w:val="28"/>
          <w:szCs w:val="28"/>
        </w:rPr>
        <w:t>.М</w:t>
      </w:r>
      <w:proofErr w:type="gramEnd"/>
      <w:r w:rsidRPr="00A416EA">
        <w:rPr>
          <w:rFonts w:ascii="Bookman Old Style" w:hAnsi="Bookman Old Style" w:cs="Times New Roman CYR"/>
          <w:sz w:val="28"/>
          <w:szCs w:val="28"/>
        </w:rPr>
        <w:t>инусинск, ул.Гоголя , д.63;</w:t>
      </w:r>
    </w:p>
    <w:p w:rsidR="00A416EA" w:rsidRPr="00A416EA" w:rsidRDefault="00A416EA" w:rsidP="00A416EA">
      <w:pPr>
        <w:autoSpaceDE w:val="0"/>
        <w:autoSpaceDN w:val="0"/>
        <w:adjustRightInd w:val="0"/>
        <w:spacing w:after="0"/>
        <w:ind w:left="-18" w:right="-33"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3. </w:t>
      </w:r>
      <w:r w:rsidRPr="00A416EA">
        <w:rPr>
          <w:rFonts w:ascii="Bookman Old Style" w:hAnsi="Bookman Old Style" w:cs="Times New Roman CYR"/>
          <w:color w:val="000000"/>
          <w:sz w:val="28"/>
          <w:szCs w:val="28"/>
        </w:rPr>
        <w:t>Административное здание, II пол. ХIХ в.</w:t>
      </w:r>
      <w:r w:rsidRPr="00A416EA">
        <w:rPr>
          <w:rFonts w:ascii="Bookman Old Style" w:hAnsi="Bookman Old Style" w:cs="Times New Roman CYR"/>
          <w:sz w:val="28"/>
          <w:szCs w:val="28"/>
        </w:rPr>
        <w:t>, г. Минусинск, ул. Комсомольская, 15;</w:t>
      </w:r>
    </w:p>
    <w:p w:rsidR="00A416EA" w:rsidRPr="00A416EA" w:rsidRDefault="00A416EA" w:rsidP="00A416EA">
      <w:pPr>
        <w:autoSpaceDE w:val="0"/>
        <w:autoSpaceDN w:val="0"/>
        <w:adjustRightInd w:val="0"/>
        <w:spacing w:after="0"/>
        <w:ind w:right="-33"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4.  </w:t>
      </w:r>
      <w:r w:rsidRPr="00A416EA">
        <w:rPr>
          <w:rFonts w:ascii="Bookman Old Style" w:hAnsi="Bookman Old Style" w:cs="Times New Roman CYR"/>
          <w:color w:val="000000"/>
          <w:sz w:val="28"/>
          <w:szCs w:val="28"/>
        </w:rPr>
        <w:t xml:space="preserve">Дом жилой, посл. </w:t>
      </w:r>
      <w:proofErr w:type="spellStart"/>
      <w:r w:rsidRPr="00A416EA">
        <w:rPr>
          <w:rFonts w:ascii="Bookman Old Style" w:hAnsi="Bookman Old Style" w:cs="Times New Roman CYR"/>
          <w:color w:val="000000"/>
          <w:sz w:val="28"/>
          <w:szCs w:val="28"/>
        </w:rPr>
        <w:t>четв</w:t>
      </w:r>
      <w:proofErr w:type="spellEnd"/>
      <w:r w:rsidRPr="00A416EA">
        <w:rPr>
          <w:rFonts w:ascii="Bookman Old Style" w:hAnsi="Bookman Old Style" w:cs="Times New Roman CYR"/>
          <w:color w:val="000000"/>
          <w:sz w:val="28"/>
          <w:szCs w:val="28"/>
        </w:rPr>
        <w:t>. ХIХ в.</w:t>
      </w:r>
      <w:r w:rsidRPr="00A416EA">
        <w:rPr>
          <w:rFonts w:ascii="Bookman Old Style" w:hAnsi="Bookman Old Style" w:cs="Times New Roman CYR"/>
          <w:sz w:val="28"/>
          <w:szCs w:val="28"/>
        </w:rPr>
        <w:t xml:space="preserve">, г. </w:t>
      </w:r>
      <w:proofErr w:type="spellStart"/>
      <w:r w:rsidRPr="00A416EA">
        <w:rPr>
          <w:rFonts w:ascii="Bookman Old Style" w:hAnsi="Bookman Old Style" w:cs="Times New Roman CYR"/>
          <w:sz w:val="28"/>
          <w:szCs w:val="28"/>
        </w:rPr>
        <w:t>Минусинк</w:t>
      </w:r>
      <w:proofErr w:type="spellEnd"/>
      <w:r w:rsidRPr="00A416EA">
        <w:rPr>
          <w:rFonts w:ascii="Bookman Old Style" w:hAnsi="Bookman Old Style" w:cs="Times New Roman CYR"/>
          <w:sz w:val="28"/>
          <w:szCs w:val="28"/>
        </w:rPr>
        <w:t>, ул. Ленина ,71;</w:t>
      </w:r>
    </w:p>
    <w:p w:rsidR="00A416EA" w:rsidRPr="00A416EA" w:rsidRDefault="00A416EA" w:rsidP="00A416EA">
      <w:pPr>
        <w:autoSpaceDE w:val="0"/>
        <w:autoSpaceDN w:val="0"/>
        <w:adjustRightInd w:val="0"/>
        <w:spacing w:after="0"/>
        <w:ind w:left="-18" w:right="-33"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5. </w:t>
      </w:r>
      <w:r w:rsidRPr="00A416EA">
        <w:rPr>
          <w:rFonts w:ascii="Bookman Old Style" w:hAnsi="Bookman Old Style" w:cs="Times New Roman CYR"/>
          <w:color w:val="000000"/>
          <w:sz w:val="28"/>
          <w:szCs w:val="28"/>
        </w:rPr>
        <w:t>«Здание Казначейства», сер. ХIХ в.</w:t>
      </w:r>
      <w:r w:rsidRPr="00A416EA">
        <w:rPr>
          <w:rFonts w:ascii="Bookman Old Style" w:hAnsi="Bookman Old Style" w:cs="Times New Roman CYR"/>
          <w:sz w:val="28"/>
          <w:szCs w:val="28"/>
        </w:rPr>
        <w:t>, г. Минусинск, ул. Ленина 73;</w:t>
      </w:r>
    </w:p>
    <w:p w:rsidR="00A416EA" w:rsidRPr="00A416EA" w:rsidRDefault="00A416EA" w:rsidP="00A416EA">
      <w:pPr>
        <w:autoSpaceDE w:val="0"/>
        <w:autoSpaceDN w:val="0"/>
        <w:adjustRightInd w:val="0"/>
        <w:spacing w:after="0"/>
        <w:ind w:left="-18" w:right="-33"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6.  </w:t>
      </w:r>
      <w:r w:rsidRPr="00A416EA">
        <w:rPr>
          <w:rFonts w:ascii="Bookman Old Style" w:hAnsi="Bookman Old Style" w:cs="Times New Roman CYR"/>
          <w:color w:val="000000"/>
          <w:sz w:val="28"/>
          <w:szCs w:val="28"/>
        </w:rPr>
        <w:t xml:space="preserve">«Дом жилой», посл. </w:t>
      </w:r>
      <w:proofErr w:type="spellStart"/>
      <w:r w:rsidRPr="00A416EA">
        <w:rPr>
          <w:rFonts w:ascii="Bookman Old Style" w:hAnsi="Bookman Old Style" w:cs="Times New Roman CYR"/>
          <w:color w:val="000000"/>
          <w:sz w:val="28"/>
          <w:szCs w:val="28"/>
        </w:rPr>
        <w:t>четв</w:t>
      </w:r>
      <w:proofErr w:type="spellEnd"/>
      <w:r w:rsidRPr="00A416EA">
        <w:rPr>
          <w:rFonts w:ascii="Bookman Old Style" w:hAnsi="Bookman Old Style" w:cs="Times New Roman CYR"/>
          <w:color w:val="000000"/>
          <w:sz w:val="28"/>
          <w:szCs w:val="28"/>
        </w:rPr>
        <w:t>. ХIХ в.</w:t>
      </w:r>
      <w:r w:rsidRPr="00A416EA">
        <w:rPr>
          <w:rFonts w:ascii="Bookman Old Style" w:hAnsi="Bookman Old Style" w:cs="Times New Roman CYR"/>
          <w:sz w:val="28"/>
          <w:szCs w:val="28"/>
        </w:rPr>
        <w:t>, г. Минусинск, Ленина 77;</w:t>
      </w:r>
    </w:p>
    <w:p w:rsidR="00A416EA" w:rsidRPr="00A416EA" w:rsidRDefault="00A416EA" w:rsidP="00A416EA">
      <w:pPr>
        <w:autoSpaceDE w:val="0"/>
        <w:autoSpaceDN w:val="0"/>
        <w:adjustRightInd w:val="0"/>
        <w:spacing w:after="0"/>
        <w:ind w:left="-18" w:right="-33"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7. Дом жилой с магазином, конец XIX в., г.Минусинск, ул. Октябрьская 71/ул. Штабная,18;</w:t>
      </w:r>
    </w:p>
    <w:p w:rsidR="00A416EA" w:rsidRPr="00A416EA" w:rsidRDefault="00A416EA" w:rsidP="00A416EA">
      <w:pPr>
        <w:autoSpaceDE w:val="0"/>
        <w:autoSpaceDN w:val="0"/>
        <w:adjustRightInd w:val="0"/>
        <w:spacing w:after="0"/>
        <w:ind w:left="-18" w:right="-33"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lastRenderedPageBreak/>
        <w:t>8. Дом жилой, кон. XIX в., г. Минусинск, ул. Штабная,15;</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9. </w:t>
      </w:r>
      <w:r w:rsidRPr="00A416EA">
        <w:rPr>
          <w:rFonts w:ascii="Bookman Old Style" w:hAnsi="Bookman Old Style" w:cs="Times New Roman CYR"/>
          <w:color w:val="000000"/>
          <w:sz w:val="28"/>
          <w:szCs w:val="28"/>
        </w:rPr>
        <w:t xml:space="preserve">Дом, в котором с 13 сентября 1919 года по 30 января 1920 года находился главный штаб партизанской армии Кравченко и </w:t>
      </w:r>
      <w:proofErr w:type="spellStart"/>
      <w:r w:rsidRPr="00A416EA">
        <w:rPr>
          <w:rFonts w:ascii="Bookman Old Style" w:hAnsi="Bookman Old Style" w:cs="Times New Roman CYR"/>
          <w:color w:val="000000"/>
          <w:sz w:val="28"/>
          <w:szCs w:val="28"/>
        </w:rPr>
        <w:t>Щетинкина</w:t>
      </w:r>
      <w:proofErr w:type="spellEnd"/>
      <w:r w:rsidRPr="00A416EA">
        <w:rPr>
          <w:rFonts w:ascii="Bookman Old Style" w:hAnsi="Bookman Old Style" w:cs="Times New Roman CYR"/>
          <w:sz w:val="28"/>
          <w:szCs w:val="28"/>
        </w:rPr>
        <w:t>, г. Минусинск, ул. Штабная 16;</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10.  Дом жилой с воротами, кон. ХIХ в., г. Минусинск ул. Гоголя, 65;</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11.  «Административное здание», кон. ХIХ в., г. Минусинск ул. Гоголя, 68;</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12. </w:t>
      </w:r>
      <w:r w:rsidRPr="00A416EA">
        <w:rPr>
          <w:rFonts w:ascii="Bookman Old Style" w:hAnsi="Bookman Old Style" w:cs="Times New Roman CYR"/>
          <w:color w:val="000000"/>
          <w:sz w:val="28"/>
          <w:szCs w:val="28"/>
        </w:rPr>
        <w:t>Дом, в котором жил и умер в 1904 г. основатель минусинского краеведческого музея Мартьянов Николай Михайлович</w:t>
      </w:r>
      <w:r w:rsidRPr="00A416EA">
        <w:rPr>
          <w:rFonts w:ascii="Bookman Old Style" w:hAnsi="Bookman Old Style" w:cs="Times New Roman CYR"/>
          <w:sz w:val="28"/>
          <w:szCs w:val="28"/>
        </w:rPr>
        <w:t>, г. Минусинск ул. Мартьянова, 14/ул. Гоголя, 51;</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13. «Дом жилой», кон. ХIХ в., г. Минусинск ул. Набережная, 26;</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14. «Комплекс пожарного депо: корпус пожарного депо;  корпус театра», рубеж Х</w:t>
      </w:r>
      <w:proofErr w:type="gramStart"/>
      <w:r w:rsidRPr="00A416EA">
        <w:rPr>
          <w:rFonts w:ascii="Bookman Old Style" w:hAnsi="Bookman Old Style" w:cs="Times New Roman CYR"/>
          <w:sz w:val="28"/>
          <w:szCs w:val="28"/>
        </w:rPr>
        <w:t>I</w:t>
      </w:r>
      <w:proofErr w:type="gramEnd"/>
      <w:r w:rsidRPr="00A416EA">
        <w:rPr>
          <w:rFonts w:ascii="Bookman Old Style" w:hAnsi="Bookman Old Style" w:cs="Times New Roman CYR"/>
          <w:sz w:val="28"/>
          <w:szCs w:val="28"/>
        </w:rPr>
        <w:t>Х–ХХ вв., г. Минусинск ул. Обороны, 2.;</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 15. «Общественное здание», II пол. XIX века, г. Минусинск, ул.Красных Партизан, д.11;  </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 xml:space="preserve"> 16. Дом, в котором с апреля по 24 июня 1918 года размещался объединенный Совет рабочих, солдатских и крестьянских депутатов, г.Минусинск, ул. Октябрьская, 62;</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17. «Комплекс музея им. Мартьянова Н.М. Второй корпус», 1900–1901 гг., 1951–1952 гг., ул. Ленина, 60, пом. 2;</w:t>
      </w:r>
    </w:p>
    <w:p w:rsidR="00A416EA" w:rsidRPr="00A416EA" w:rsidRDefault="00A416EA" w:rsidP="00A416EA">
      <w:pPr>
        <w:autoSpaceDE w:val="0"/>
        <w:autoSpaceDN w:val="0"/>
        <w:adjustRightInd w:val="0"/>
        <w:spacing w:after="0"/>
        <w:ind w:firstLine="1080"/>
        <w:jc w:val="both"/>
        <w:rPr>
          <w:rFonts w:ascii="Bookman Old Style" w:hAnsi="Bookman Old Style" w:cs="Times New Roman CYR"/>
          <w:sz w:val="28"/>
          <w:szCs w:val="28"/>
        </w:rPr>
      </w:pPr>
      <w:r w:rsidRPr="00A416EA">
        <w:rPr>
          <w:rFonts w:ascii="Bookman Old Style" w:hAnsi="Bookman Old Style" w:cs="Times New Roman CYR"/>
          <w:sz w:val="28"/>
          <w:szCs w:val="28"/>
        </w:rPr>
        <w:t>18. «Здание, где в 1922 году размещалась редакция газеты «Власть труда» и жил и работал писатель Ян (</w:t>
      </w:r>
      <w:proofErr w:type="spellStart"/>
      <w:r w:rsidRPr="00A416EA">
        <w:rPr>
          <w:rFonts w:ascii="Bookman Old Style" w:hAnsi="Bookman Old Style" w:cs="Times New Roman CYR"/>
          <w:sz w:val="28"/>
          <w:szCs w:val="28"/>
        </w:rPr>
        <w:t>Янчевецкий</w:t>
      </w:r>
      <w:proofErr w:type="spellEnd"/>
      <w:r w:rsidRPr="00A416EA">
        <w:rPr>
          <w:rFonts w:ascii="Bookman Old Style" w:hAnsi="Bookman Old Style" w:cs="Times New Roman CYR"/>
          <w:sz w:val="28"/>
          <w:szCs w:val="28"/>
        </w:rPr>
        <w:t>) В.Г.», ул. Ленина, 78.</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A259C1" w:rsidRDefault="00A259C1" w:rsidP="00EF0554">
      <w:pPr>
        <w:autoSpaceDE w:val="0"/>
        <w:autoSpaceDN w:val="0"/>
        <w:adjustRightInd w:val="0"/>
        <w:spacing w:after="0"/>
        <w:jc w:val="center"/>
        <w:rPr>
          <w:rFonts w:ascii="Bookman Old Style" w:hAnsi="Bookman Old Style" w:cs="Times New Roman"/>
          <w:b/>
          <w:bCs/>
          <w:color w:val="000000"/>
          <w:sz w:val="28"/>
          <w:szCs w:val="28"/>
        </w:rPr>
      </w:pPr>
    </w:p>
    <w:p w:rsidR="00EB037B" w:rsidRPr="00EF0554" w:rsidRDefault="00EB037B" w:rsidP="00EF0554">
      <w:pPr>
        <w:autoSpaceDE w:val="0"/>
        <w:autoSpaceDN w:val="0"/>
        <w:adjustRightInd w:val="0"/>
        <w:spacing w:after="0"/>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 xml:space="preserve">V. </w:t>
      </w:r>
      <w:r w:rsidRPr="00EF0554">
        <w:rPr>
          <w:rFonts w:ascii="Bookman Old Style" w:hAnsi="Bookman Old Style" w:cs="Times New Roman CYR"/>
          <w:b/>
          <w:bCs/>
          <w:color w:val="000000"/>
          <w:sz w:val="28"/>
          <w:szCs w:val="28"/>
        </w:rPr>
        <w:t>Физическая культура и спорт</w:t>
      </w:r>
    </w:p>
    <w:p w:rsidR="00EB037B" w:rsidRPr="00EF0554" w:rsidRDefault="00EB037B" w:rsidP="00EF0554">
      <w:pPr>
        <w:autoSpaceDE w:val="0"/>
        <w:autoSpaceDN w:val="0"/>
        <w:adjustRightInd w:val="0"/>
        <w:spacing w:after="0"/>
        <w:rPr>
          <w:rFonts w:ascii="Bookman Old Style" w:hAnsi="Bookman Old Style" w:cs="Arial"/>
          <w:sz w:val="16"/>
          <w:szCs w:val="16"/>
        </w:rPr>
      </w:pPr>
    </w:p>
    <w:p w:rsidR="00EB037B" w:rsidRPr="00EF0554" w:rsidRDefault="00EB037B" w:rsidP="00EF0554">
      <w:pPr>
        <w:autoSpaceDE w:val="0"/>
        <w:autoSpaceDN w:val="0"/>
        <w:adjustRightInd w:val="0"/>
        <w:spacing w:after="0"/>
        <w:rPr>
          <w:rFonts w:ascii="Bookman Old Style" w:hAnsi="Bookman Old Style" w:cs="Arial"/>
          <w:sz w:val="20"/>
          <w:szCs w:val="20"/>
        </w:rPr>
      </w:pPr>
      <w:r w:rsidRPr="00EF0554">
        <w:rPr>
          <w:rFonts w:ascii="Bookman Old Style" w:hAnsi="Bookman Old Style" w:cs="Arial"/>
          <w:sz w:val="20"/>
          <w:szCs w:val="20"/>
        </w:rPr>
        <w:t xml:space="preserve"> </w:t>
      </w:r>
    </w:p>
    <w:p w:rsidR="00EB037B" w:rsidRPr="00EF0554" w:rsidRDefault="00EB037B" w:rsidP="00F62E31">
      <w:pPr>
        <w:autoSpaceDE w:val="0"/>
        <w:autoSpaceDN w:val="0"/>
        <w:adjustRightInd w:val="0"/>
        <w:spacing w:after="0"/>
        <w:ind w:firstLine="1134"/>
        <w:rPr>
          <w:rFonts w:ascii="Bookman Old Style" w:hAnsi="Bookman Old Style" w:cs="Times New Roman CYR"/>
          <w:b/>
          <w:bCs/>
          <w:color w:val="000000"/>
          <w:sz w:val="28"/>
          <w:szCs w:val="28"/>
        </w:rPr>
      </w:pPr>
      <w:r w:rsidRPr="00EF0554">
        <w:rPr>
          <w:rFonts w:ascii="Bookman Old Style" w:hAnsi="Bookman Old Style" w:cs="Arial"/>
          <w:sz w:val="20"/>
          <w:szCs w:val="20"/>
        </w:rPr>
        <w:t xml:space="preserve"> </w:t>
      </w:r>
      <w:r w:rsidRPr="00EF0554">
        <w:rPr>
          <w:rFonts w:ascii="Bookman Old Style" w:hAnsi="Bookman Old Style" w:cs="Times New Roman"/>
          <w:b/>
          <w:bCs/>
          <w:color w:val="000000"/>
          <w:sz w:val="28"/>
          <w:szCs w:val="28"/>
        </w:rPr>
        <w:t xml:space="preserve">23. </w:t>
      </w:r>
      <w:r w:rsidRPr="00EF0554">
        <w:rPr>
          <w:rFonts w:ascii="Bookman Old Style" w:hAnsi="Bookman Old Style" w:cs="Times New Roman CYR"/>
          <w:b/>
          <w:bCs/>
          <w:color w:val="000000"/>
          <w:sz w:val="28"/>
          <w:szCs w:val="28"/>
        </w:rPr>
        <w:t>Доля населения, систематически занимающегося физической культурой и спортом</w:t>
      </w:r>
      <w:r w:rsidR="00EF0554" w:rsidRPr="00EF0554">
        <w:rPr>
          <w:rFonts w:ascii="Bookman Old Style" w:hAnsi="Bookman Old Style" w:cs="Times New Roman CYR"/>
          <w:b/>
          <w:bCs/>
          <w:color w:val="000000"/>
          <w:sz w:val="28"/>
          <w:szCs w:val="28"/>
        </w:rPr>
        <w:t>.</w:t>
      </w:r>
    </w:p>
    <w:p w:rsidR="00EF0554" w:rsidRPr="00EF0554" w:rsidRDefault="00EF0554" w:rsidP="00EF0554">
      <w:pPr>
        <w:autoSpaceDE w:val="0"/>
        <w:autoSpaceDN w:val="0"/>
        <w:adjustRightInd w:val="0"/>
        <w:spacing w:after="0"/>
        <w:rPr>
          <w:rFonts w:ascii="Bookman Old Style" w:hAnsi="Bookman Old Style" w:cs="Times New Roman CYR"/>
          <w:b/>
          <w:bCs/>
          <w:color w:val="000000"/>
          <w:sz w:val="28"/>
          <w:szCs w:val="28"/>
        </w:rPr>
      </w:pP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Доля населения, систематически</w:t>
      </w:r>
      <w:r w:rsidRPr="00A21ED3">
        <w:rPr>
          <w:rFonts w:ascii="Bookman Old Style" w:hAnsi="Bookman Old Style" w:cs="Times New Roman CYR"/>
          <w:b/>
          <w:bCs/>
          <w:sz w:val="28"/>
          <w:szCs w:val="28"/>
        </w:rPr>
        <w:t xml:space="preserve"> </w:t>
      </w:r>
      <w:r w:rsidRPr="00A21ED3">
        <w:rPr>
          <w:rFonts w:ascii="Bookman Old Style" w:hAnsi="Bookman Old Style" w:cs="Times New Roman CYR"/>
          <w:sz w:val="28"/>
          <w:szCs w:val="28"/>
        </w:rPr>
        <w:t xml:space="preserve"> занимающихся физической культурой и спортом в муниципальном </w:t>
      </w:r>
      <w:proofErr w:type="gramStart"/>
      <w:r w:rsidRPr="00A21ED3">
        <w:rPr>
          <w:rFonts w:ascii="Bookman Old Style" w:hAnsi="Bookman Old Style" w:cs="Times New Roman CYR"/>
          <w:sz w:val="28"/>
          <w:szCs w:val="28"/>
        </w:rPr>
        <w:t>образовании</w:t>
      </w:r>
      <w:proofErr w:type="gramEnd"/>
      <w:r w:rsidRPr="00A21ED3">
        <w:rPr>
          <w:rFonts w:ascii="Bookman Old Style" w:hAnsi="Bookman Old Style" w:cs="Times New Roman CYR"/>
          <w:sz w:val="28"/>
          <w:szCs w:val="28"/>
        </w:rPr>
        <w:t xml:space="preserve"> город Минусинск по сравнению с 2018 годом  увеличилась с  41,18% (27</w:t>
      </w:r>
      <w:r w:rsidR="00FC200F">
        <w:rPr>
          <w:rFonts w:ascii="Bookman Old Style" w:hAnsi="Bookman Old Style" w:cs="Times New Roman CYR"/>
          <w:sz w:val="28"/>
          <w:szCs w:val="28"/>
        </w:rPr>
        <w:t xml:space="preserve"> </w:t>
      </w:r>
      <w:r w:rsidRPr="00A21ED3">
        <w:rPr>
          <w:rFonts w:ascii="Bookman Old Style" w:hAnsi="Bookman Old Style" w:cs="Times New Roman CYR"/>
          <w:sz w:val="28"/>
          <w:szCs w:val="28"/>
        </w:rPr>
        <w:t>098 чел.) до 44,36% (29</w:t>
      </w:r>
      <w:r w:rsidR="00FC200F">
        <w:rPr>
          <w:rFonts w:ascii="Bookman Old Style" w:hAnsi="Bookman Old Style" w:cs="Times New Roman CYR"/>
          <w:sz w:val="28"/>
          <w:szCs w:val="28"/>
        </w:rPr>
        <w:t xml:space="preserve"> </w:t>
      </w:r>
      <w:r w:rsidRPr="00A21ED3">
        <w:rPr>
          <w:rFonts w:ascii="Bookman Old Style" w:hAnsi="Bookman Old Style" w:cs="Times New Roman CYR"/>
          <w:sz w:val="28"/>
          <w:szCs w:val="28"/>
        </w:rPr>
        <w:t xml:space="preserve">250 чел.).  </w:t>
      </w: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 xml:space="preserve">В 2019 году количество учащихся занимающихся в МБУ «СШОР им. В.П. </w:t>
      </w:r>
      <w:proofErr w:type="spellStart"/>
      <w:r w:rsidRPr="00A21ED3">
        <w:rPr>
          <w:rFonts w:ascii="Bookman Old Style" w:hAnsi="Bookman Old Style" w:cs="Times New Roman CYR"/>
          <w:sz w:val="28"/>
          <w:szCs w:val="28"/>
        </w:rPr>
        <w:t>Щедрухина</w:t>
      </w:r>
      <w:proofErr w:type="spellEnd"/>
      <w:r w:rsidRPr="00A21ED3">
        <w:rPr>
          <w:rFonts w:ascii="Bookman Old Style" w:hAnsi="Bookman Old Style" w:cs="Times New Roman CYR"/>
          <w:sz w:val="28"/>
          <w:szCs w:val="28"/>
        </w:rPr>
        <w:t>» составило 1069 чел., из них 667</w:t>
      </w:r>
      <w:r w:rsidRPr="00A21ED3">
        <w:rPr>
          <w:rFonts w:ascii="Bookman Old Style" w:hAnsi="Bookman Old Style" w:cs="Times New Roman CYR"/>
          <w:color w:val="FF0000"/>
          <w:sz w:val="28"/>
          <w:szCs w:val="28"/>
        </w:rPr>
        <w:t xml:space="preserve"> </w:t>
      </w:r>
      <w:r w:rsidRPr="00A21ED3">
        <w:rPr>
          <w:rFonts w:ascii="Bookman Old Style" w:hAnsi="Bookman Old Style" w:cs="Times New Roman CYR"/>
          <w:sz w:val="28"/>
          <w:szCs w:val="28"/>
        </w:rPr>
        <w:t xml:space="preserve">человек  в группах начальной подготовки, на тренировочном этапе – 400 учащихся, 26 </w:t>
      </w:r>
      <w:r w:rsidRPr="00A21ED3">
        <w:rPr>
          <w:rFonts w:ascii="Bookman Old Style" w:hAnsi="Bookman Old Style" w:cs="Times New Roman CYR"/>
          <w:sz w:val="28"/>
          <w:szCs w:val="28"/>
        </w:rPr>
        <w:lastRenderedPageBreak/>
        <w:t xml:space="preserve">учащихся на этапе спортивного совершенствования и 2 человек - высшего спортивного мастерства. В  спортивной школе работает 32 </w:t>
      </w:r>
      <w:proofErr w:type="gramStart"/>
      <w:r w:rsidRPr="00A21ED3">
        <w:rPr>
          <w:rFonts w:ascii="Bookman Old Style" w:hAnsi="Bookman Old Style" w:cs="Times New Roman CYR"/>
          <w:sz w:val="28"/>
          <w:szCs w:val="28"/>
        </w:rPr>
        <w:t>высококвалифицированных</w:t>
      </w:r>
      <w:proofErr w:type="gramEnd"/>
      <w:r w:rsidRPr="00A21ED3">
        <w:rPr>
          <w:rFonts w:ascii="Bookman Old Style" w:hAnsi="Bookman Old Style" w:cs="Times New Roman CYR"/>
          <w:sz w:val="28"/>
          <w:szCs w:val="28"/>
        </w:rPr>
        <w:t xml:space="preserve"> тренера.</w:t>
      </w:r>
    </w:p>
    <w:p w:rsidR="00A416EA" w:rsidRPr="00A21ED3" w:rsidRDefault="00A416EA" w:rsidP="00A416EA">
      <w:pPr>
        <w:autoSpaceDE w:val="0"/>
        <w:autoSpaceDN w:val="0"/>
        <w:adjustRightInd w:val="0"/>
        <w:spacing w:after="0"/>
        <w:ind w:firstLine="709"/>
        <w:jc w:val="both"/>
        <w:rPr>
          <w:rFonts w:ascii="Bookman Old Style" w:hAnsi="Bookman Old Style" w:cs="Times New Roman CYR"/>
          <w:sz w:val="28"/>
          <w:szCs w:val="28"/>
        </w:rPr>
      </w:pPr>
      <w:r w:rsidRPr="00A21ED3">
        <w:rPr>
          <w:rFonts w:ascii="Bookman Old Style" w:hAnsi="Bookman Old Style" w:cs="Times New Roman CYR"/>
          <w:sz w:val="28"/>
          <w:szCs w:val="28"/>
        </w:rPr>
        <w:t xml:space="preserve">По услугам предоставляемых  МБУ «СШОР им. </w:t>
      </w:r>
      <w:proofErr w:type="spellStart"/>
      <w:r w:rsidRPr="00A21ED3">
        <w:rPr>
          <w:rFonts w:ascii="Bookman Old Style" w:hAnsi="Bookman Old Style" w:cs="Times New Roman CYR"/>
          <w:sz w:val="28"/>
          <w:szCs w:val="28"/>
        </w:rPr>
        <w:t>В.П.Щедрухина</w:t>
      </w:r>
      <w:proofErr w:type="spellEnd"/>
      <w:r w:rsidRPr="00A21ED3">
        <w:rPr>
          <w:rFonts w:ascii="Bookman Old Style" w:hAnsi="Bookman Old Style" w:cs="Times New Roman CYR"/>
          <w:sz w:val="28"/>
          <w:szCs w:val="28"/>
        </w:rPr>
        <w:t>» «спортивная подготовка по олимпийским видам спорта» и «спортивная подготовка по не олимпийским видам спорта» выполнены на 101,2%  в части: доли лиц ставшими членами спортивной  сборной  команды  Красноярского края по видам спорта, ставшими победителями и призерами региональных, Всероссийских и международных мероприятий. С 01.01.2018 года учреждение перешла на программы спортивной подготовки на основе ФССП</w:t>
      </w:r>
      <w:r w:rsidRPr="00A21ED3">
        <w:rPr>
          <w:rFonts w:ascii="Bookman Old Style" w:hAnsi="Bookman Old Style" w:cs="Calibri"/>
          <w:sz w:val="28"/>
          <w:szCs w:val="28"/>
        </w:rPr>
        <w:t>.</w:t>
      </w:r>
    </w:p>
    <w:p w:rsidR="00EB037B" w:rsidRPr="00EB037B" w:rsidRDefault="00EB037B" w:rsidP="00EB037B">
      <w:pPr>
        <w:autoSpaceDE w:val="0"/>
        <w:autoSpaceDN w:val="0"/>
        <w:adjustRightInd w:val="0"/>
        <w:spacing w:after="0"/>
        <w:ind w:firstLine="709"/>
        <w:jc w:val="both"/>
        <w:rPr>
          <w:rFonts w:ascii="Times New Roman CYR" w:hAnsi="Times New Roman CYR" w:cs="Times New Roman CYR"/>
          <w:sz w:val="28"/>
          <w:szCs w:val="28"/>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EF0554"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 xml:space="preserve">23.1. </w:t>
      </w:r>
      <w:r w:rsidRPr="00EF0554">
        <w:rPr>
          <w:rFonts w:ascii="Bookman Old Style" w:hAnsi="Bookman Old Style" w:cs="Times New Roman CYR"/>
          <w:b/>
          <w:bCs/>
          <w:color w:val="000000"/>
          <w:sz w:val="28"/>
          <w:szCs w:val="28"/>
        </w:rPr>
        <w:t>Доля обучающихся, систематически занимающихся физической культурой и спортом, в общей численности обучающихся</w:t>
      </w:r>
      <w:r w:rsidR="00EF0554" w:rsidRPr="00EF0554">
        <w:rPr>
          <w:rFonts w:ascii="Bookman Old Style" w:hAnsi="Bookman Old Style" w:cs="Times New Roman CYR"/>
          <w:b/>
          <w:bCs/>
          <w:color w:val="000000"/>
          <w:sz w:val="28"/>
          <w:szCs w:val="28"/>
        </w:rPr>
        <w:t>.</w:t>
      </w:r>
    </w:p>
    <w:p w:rsidR="00EF0554" w:rsidRPr="00EB037B" w:rsidRDefault="00EF0554"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Доля  учащихся и студентов, систематически занимающихся физической культурой и спортом,  от общей численности учащихся и студентов в 2019 год составила 84,80%.</w:t>
      </w: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в 2019 году составляет 18,28 %.</w:t>
      </w: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Количество занимающихся физической культурой и спортом в спортивных клубах и клубах по месту жительства составляет 4785 человек.</w:t>
      </w: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 xml:space="preserve">Единовременная пропускная способность спортивных сооружений города Минусинска составляет 2 727 человек. </w:t>
      </w: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 xml:space="preserve">Календарный план проведения физкультурно-массовых и спортивных мероприятий на 2019 год, для различных возрастных и социальных групп населения г. Минусинска выполнен на 100%. </w:t>
      </w: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На базе всех общеобразовательных школ работают 12 физкультурно-оздоровительных клубов, в которых занимается 2449 учащихся. В клубах ведутся такие секции как шашки, баскетбол, волейбол, лыжные гонки, коньки, настольный теннис, футбол, шахматы, легкая атлетика, туризм.</w:t>
      </w: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 xml:space="preserve">Кроме того занятия в спортивных </w:t>
      </w:r>
      <w:proofErr w:type="gramStart"/>
      <w:r w:rsidRPr="00A21ED3">
        <w:rPr>
          <w:rFonts w:ascii="Bookman Old Style" w:hAnsi="Bookman Old Style" w:cs="Times New Roman CYR"/>
          <w:sz w:val="28"/>
          <w:szCs w:val="28"/>
        </w:rPr>
        <w:t>секциях</w:t>
      </w:r>
      <w:proofErr w:type="gramEnd"/>
      <w:r w:rsidRPr="00A21ED3">
        <w:rPr>
          <w:rFonts w:ascii="Bookman Old Style" w:hAnsi="Bookman Old Style" w:cs="Times New Roman CYR"/>
          <w:sz w:val="28"/>
          <w:szCs w:val="28"/>
        </w:rPr>
        <w:t xml:space="preserve"> проводятся в следующих учреждениях дополнительного образования:</w:t>
      </w: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lastRenderedPageBreak/>
        <w:t>- МБУ ДО ДЮСШ Управления образования, количество учащихся 989 человек с  отделениями  по легкой атлетике, спортивной (греко-римской) борьбы, спортивной акробатики, дзюдо;</w:t>
      </w: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 МБУ МЦ «Защитник» - пейнтбол, туризм, скалолазание, тренажерный зал;</w:t>
      </w: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-МОБО ДО «Дом детского творчества» - хореография;</w:t>
      </w:r>
    </w:p>
    <w:p w:rsidR="00A416EA" w:rsidRPr="00A21ED3" w:rsidRDefault="00A416EA" w:rsidP="00A416E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A21ED3">
        <w:rPr>
          <w:rFonts w:ascii="Bookman Old Style" w:hAnsi="Bookman Old Style" w:cs="Times New Roman CYR"/>
          <w:sz w:val="28"/>
          <w:szCs w:val="28"/>
        </w:rPr>
        <w:t xml:space="preserve">- МОАУ </w:t>
      </w:r>
      <w:proofErr w:type="gramStart"/>
      <w:r w:rsidRPr="00A21ED3">
        <w:rPr>
          <w:rFonts w:ascii="Bookman Old Style" w:hAnsi="Bookman Old Style" w:cs="Times New Roman CYR"/>
          <w:sz w:val="28"/>
          <w:szCs w:val="28"/>
        </w:rPr>
        <w:t>ДО</w:t>
      </w:r>
      <w:proofErr w:type="gramEnd"/>
      <w:r w:rsidRPr="00A21ED3">
        <w:rPr>
          <w:rFonts w:ascii="Bookman Old Style" w:hAnsi="Bookman Old Style" w:cs="Times New Roman CYR"/>
          <w:sz w:val="28"/>
          <w:szCs w:val="28"/>
        </w:rPr>
        <w:t xml:space="preserve"> «</w:t>
      </w:r>
      <w:proofErr w:type="gramStart"/>
      <w:r w:rsidRPr="00A21ED3">
        <w:rPr>
          <w:rFonts w:ascii="Bookman Old Style" w:hAnsi="Bookman Old Style" w:cs="Times New Roman CYR"/>
          <w:sz w:val="28"/>
          <w:szCs w:val="28"/>
        </w:rPr>
        <w:t>Центр</w:t>
      </w:r>
      <w:proofErr w:type="gramEnd"/>
      <w:r w:rsidRPr="00A21ED3">
        <w:rPr>
          <w:rFonts w:ascii="Bookman Old Style" w:hAnsi="Bookman Old Style" w:cs="Times New Roman CYR"/>
          <w:sz w:val="28"/>
          <w:szCs w:val="28"/>
        </w:rPr>
        <w:t xml:space="preserve"> туризма»- спортивное ориентирование, спортивный туризм.</w:t>
      </w:r>
    </w:p>
    <w:p w:rsidR="00A416EA" w:rsidRPr="003F184A" w:rsidRDefault="00A416EA" w:rsidP="003F184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3F184A">
        <w:rPr>
          <w:rFonts w:ascii="Bookman Old Style" w:hAnsi="Bookman Old Style" w:cs="Times New Roman CYR"/>
          <w:sz w:val="28"/>
          <w:szCs w:val="28"/>
        </w:rPr>
        <w:t>Основные задачи, стоящие перед муниципальным образованием для развития и совершенствования физической культуры и спорта, это:</w:t>
      </w:r>
    </w:p>
    <w:p w:rsidR="00A416EA" w:rsidRPr="003F184A" w:rsidRDefault="00A416EA" w:rsidP="003F184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3F184A">
        <w:rPr>
          <w:rFonts w:ascii="Bookman Old Style" w:hAnsi="Bookman Old Style" w:cs="Times New Roman CYR"/>
          <w:sz w:val="28"/>
          <w:szCs w:val="28"/>
        </w:rPr>
        <w:t>- Укрепление материально-технической базы спортивных сооружений, приобретение спортивного инвентаря и оборудования учреждениями отдела спорта;</w:t>
      </w:r>
    </w:p>
    <w:p w:rsidR="00A416EA" w:rsidRPr="003F184A" w:rsidRDefault="00A416EA" w:rsidP="003F184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3F184A">
        <w:rPr>
          <w:rFonts w:ascii="Bookman Old Style" w:hAnsi="Bookman Old Style" w:cs="Times New Roman CYR"/>
          <w:sz w:val="28"/>
          <w:szCs w:val="28"/>
        </w:rPr>
        <w:t>- Обеспечение своевременного и качественного информирования жителей о физкультурной и спортивной жизни в городе Минусинске;</w:t>
      </w:r>
    </w:p>
    <w:p w:rsidR="00A416EA" w:rsidRPr="003F184A" w:rsidRDefault="00A416EA" w:rsidP="003F184A">
      <w:pPr>
        <w:widowControl w:val="0"/>
        <w:suppressAutoHyphens/>
        <w:autoSpaceDE w:val="0"/>
        <w:autoSpaceDN w:val="0"/>
        <w:adjustRightInd w:val="0"/>
        <w:spacing w:after="0"/>
        <w:ind w:firstLine="708"/>
        <w:jc w:val="both"/>
        <w:rPr>
          <w:rFonts w:ascii="Bookman Old Style" w:hAnsi="Bookman Old Style" w:cs="Times New Roman CYR"/>
          <w:sz w:val="28"/>
          <w:szCs w:val="28"/>
        </w:rPr>
      </w:pPr>
      <w:r w:rsidRPr="003F184A">
        <w:rPr>
          <w:rFonts w:ascii="Bookman Old Style" w:hAnsi="Bookman Old Style" w:cs="Times New Roman CYR"/>
          <w:sz w:val="28"/>
          <w:szCs w:val="28"/>
        </w:rPr>
        <w:t>- Продолжение работы по сертификации спортивных объектов для внесения во Всероссийский реестр объектов спорта;</w:t>
      </w:r>
    </w:p>
    <w:p w:rsidR="00A416EA" w:rsidRPr="003F184A" w:rsidRDefault="00A416EA" w:rsidP="003F184A">
      <w:pPr>
        <w:autoSpaceDE w:val="0"/>
        <w:autoSpaceDN w:val="0"/>
        <w:adjustRightInd w:val="0"/>
        <w:spacing w:after="0"/>
        <w:ind w:firstLine="709"/>
        <w:jc w:val="both"/>
        <w:rPr>
          <w:rFonts w:ascii="Bookman Old Style" w:hAnsi="Bookman Old Style" w:cs="Times New Roman CYR"/>
          <w:sz w:val="28"/>
          <w:szCs w:val="28"/>
        </w:rPr>
      </w:pPr>
      <w:r w:rsidRPr="003F184A">
        <w:rPr>
          <w:rFonts w:ascii="Bookman Old Style" w:hAnsi="Bookman Old Style" w:cs="Times New Roman CYR"/>
          <w:sz w:val="28"/>
          <w:szCs w:val="28"/>
        </w:rPr>
        <w:t xml:space="preserve">За 2019 год в г. Минусинске было организовано и проведено ряд значимых спортивных мероприятий: Всероссийский турнир по борьбе дзюдо памяти ЗТР В.П. </w:t>
      </w:r>
      <w:proofErr w:type="spellStart"/>
      <w:r w:rsidRPr="003F184A">
        <w:rPr>
          <w:rFonts w:ascii="Bookman Old Style" w:hAnsi="Bookman Old Style" w:cs="Times New Roman CYR"/>
          <w:sz w:val="28"/>
          <w:szCs w:val="28"/>
        </w:rPr>
        <w:t>Щедрухина</w:t>
      </w:r>
      <w:proofErr w:type="spellEnd"/>
      <w:r w:rsidRPr="003F184A">
        <w:rPr>
          <w:rFonts w:ascii="Bookman Old Style" w:hAnsi="Bookman Old Style" w:cs="Times New Roman CYR"/>
          <w:sz w:val="28"/>
          <w:szCs w:val="28"/>
        </w:rPr>
        <w:t xml:space="preserve">, в командном турнире приняли участие 5 команд из России и 2 команды зарубежья (Монголия, Казахстан), команда города Минусинск заняла 2 место, открытый краевой турнир по боксу на призы МСМК А. </w:t>
      </w:r>
      <w:proofErr w:type="spellStart"/>
      <w:r w:rsidRPr="003F184A">
        <w:rPr>
          <w:rFonts w:ascii="Bookman Old Style" w:hAnsi="Bookman Old Style" w:cs="Times New Roman CYR"/>
          <w:sz w:val="28"/>
          <w:szCs w:val="28"/>
        </w:rPr>
        <w:t>Войды</w:t>
      </w:r>
      <w:proofErr w:type="spellEnd"/>
      <w:r w:rsidRPr="003F184A">
        <w:rPr>
          <w:rFonts w:ascii="Bookman Old Style" w:hAnsi="Bookman Old Style" w:cs="Times New Roman CYR"/>
          <w:sz w:val="28"/>
          <w:szCs w:val="28"/>
        </w:rPr>
        <w:t xml:space="preserve"> среди юниоров, открытый краевой турнир по пауэрлифтингу памяти Н. Мироненко, первенство  Красноярского края по боксу, мини-футболу, футболу, дзюдо, легкоатлетическому кроссу, художественной гимнастике, спортивной акробатике.</w:t>
      </w:r>
    </w:p>
    <w:p w:rsidR="00A416EA" w:rsidRPr="003F184A" w:rsidRDefault="00A416EA" w:rsidP="003F184A">
      <w:pPr>
        <w:autoSpaceDE w:val="0"/>
        <w:autoSpaceDN w:val="0"/>
        <w:adjustRightInd w:val="0"/>
        <w:spacing w:after="0"/>
        <w:ind w:firstLine="709"/>
        <w:jc w:val="both"/>
        <w:rPr>
          <w:rFonts w:ascii="Bookman Old Style" w:hAnsi="Bookman Old Style" w:cs="Times New Roman CYR"/>
          <w:sz w:val="28"/>
          <w:szCs w:val="28"/>
        </w:rPr>
      </w:pPr>
      <w:r w:rsidRPr="003F184A">
        <w:rPr>
          <w:rFonts w:ascii="Bookman Old Style" w:hAnsi="Bookman Old Style" w:cs="Times New Roman CYR"/>
          <w:sz w:val="28"/>
          <w:szCs w:val="28"/>
        </w:rPr>
        <w:t>На базе муниципального бюджетного учреждения «Городские спортивные сооружения» функционирует «Центр тестирования норм ГТО».</w:t>
      </w:r>
      <w:r w:rsidRPr="003F184A">
        <w:rPr>
          <w:rFonts w:ascii="Bookman Old Style" w:hAnsi="Bookman Old Style" w:cs="Times New Roman CYR"/>
          <w:sz w:val="36"/>
          <w:szCs w:val="36"/>
        </w:rPr>
        <w:t xml:space="preserve">  </w:t>
      </w:r>
      <w:r w:rsidRPr="003F184A">
        <w:rPr>
          <w:rFonts w:ascii="Bookman Old Style" w:hAnsi="Bookman Old Style" w:cs="Times New Roman CYR"/>
          <w:sz w:val="28"/>
          <w:szCs w:val="28"/>
        </w:rPr>
        <w:t>Всего за 2019 год  участниками мероприятий, проведенных ЦТ ВФСК ГТО стали 2414 человек из них: взрослые  553 человека, дети 1861 человек, выполняло нормы ВФСК ГТО: 331 человек до 18 лет; 167 человека с 18 лет и старше. С февраля по октябрь 2019 г выполнили на знаки отличия 262 участника движения ВФСК ГТО, из них 259 знака вручено.</w:t>
      </w:r>
    </w:p>
    <w:p w:rsidR="00A416EA" w:rsidRPr="003F184A" w:rsidRDefault="00A416EA" w:rsidP="003F184A">
      <w:pPr>
        <w:autoSpaceDE w:val="0"/>
        <w:autoSpaceDN w:val="0"/>
        <w:adjustRightInd w:val="0"/>
        <w:spacing w:after="0"/>
        <w:rPr>
          <w:rFonts w:ascii="Bookman Old Style" w:hAnsi="Bookman Old Style" w:cs="Times New Roman CYR"/>
          <w:sz w:val="24"/>
          <w:szCs w:val="24"/>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2C0E47" w:rsidRDefault="002C0E4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2C0E47" w:rsidRDefault="002C0E47"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Pr="00EF0554"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lastRenderedPageBreak/>
        <w:t xml:space="preserve">VI. </w:t>
      </w:r>
      <w:r w:rsidRPr="00EF0554">
        <w:rPr>
          <w:rFonts w:ascii="Bookman Old Style" w:hAnsi="Bookman Old Style" w:cs="Times New Roman CYR"/>
          <w:b/>
          <w:bCs/>
          <w:color w:val="000000"/>
          <w:sz w:val="28"/>
          <w:szCs w:val="28"/>
        </w:rPr>
        <w:t>Жилищное строительство и обеспечение граждан жильем</w:t>
      </w:r>
      <w:r w:rsidR="00EF0554">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rPr>
          <w:rFonts w:ascii="Arial" w:hAnsi="Arial"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 xml:space="preserve">24. </w:t>
      </w:r>
      <w:r w:rsidRPr="00EF0554">
        <w:rPr>
          <w:rFonts w:ascii="Bookman Old Style" w:hAnsi="Bookman Old Style" w:cs="Times New Roman CYR"/>
          <w:b/>
          <w:bCs/>
          <w:color w:val="000000"/>
          <w:sz w:val="28"/>
          <w:szCs w:val="28"/>
        </w:rPr>
        <w:t>Общая площадь жилых помещений, приходящаяся в среднем на одного жителя всего, в том числе введенная в действие за один год</w:t>
      </w:r>
      <w:r w:rsidR="00EF0554">
        <w:rPr>
          <w:rFonts w:ascii="Bookman Old Style" w:hAnsi="Bookman Old Style" w:cs="Times New Roman CYR"/>
          <w:b/>
          <w:bCs/>
          <w:color w:val="000000"/>
          <w:sz w:val="28"/>
          <w:szCs w:val="28"/>
        </w:rPr>
        <w:t>.</w:t>
      </w:r>
    </w:p>
    <w:p w:rsidR="00EF0554" w:rsidRPr="00EF0554" w:rsidRDefault="00EF0554"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p>
    <w:p w:rsidR="000D6ABE" w:rsidRPr="000D6ABE" w:rsidRDefault="000D6ABE" w:rsidP="000D6ABE">
      <w:pPr>
        <w:autoSpaceDE w:val="0"/>
        <w:autoSpaceDN w:val="0"/>
        <w:adjustRightInd w:val="0"/>
        <w:spacing w:after="0"/>
        <w:ind w:left="142" w:firstLine="618"/>
        <w:jc w:val="both"/>
        <w:rPr>
          <w:rFonts w:ascii="Bookman Old Style" w:hAnsi="Bookman Old Style" w:cs="Times New Roman CYR"/>
          <w:sz w:val="28"/>
          <w:szCs w:val="28"/>
        </w:rPr>
      </w:pPr>
      <w:r w:rsidRPr="000D6ABE">
        <w:rPr>
          <w:rFonts w:ascii="Bookman Old Style" w:hAnsi="Bookman Old Style" w:cs="Times New Roman CYR"/>
          <w:sz w:val="28"/>
          <w:szCs w:val="28"/>
        </w:rPr>
        <w:t xml:space="preserve">Показатель общая площадь  жилых помещений приходящихся в </w:t>
      </w:r>
      <w:proofErr w:type="gramStart"/>
      <w:r w:rsidRPr="000D6ABE">
        <w:rPr>
          <w:rFonts w:ascii="Bookman Old Style" w:hAnsi="Bookman Old Style" w:cs="Times New Roman CYR"/>
          <w:sz w:val="28"/>
          <w:szCs w:val="28"/>
        </w:rPr>
        <w:t>среднем</w:t>
      </w:r>
      <w:proofErr w:type="gramEnd"/>
      <w:r w:rsidRPr="000D6ABE">
        <w:rPr>
          <w:rFonts w:ascii="Bookman Old Style" w:hAnsi="Bookman Old Style" w:cs="Times New Roman CYR"/>
          <w:sz w:val="28"/>
          <w:szCs w:val="28"/>
        </w:rPr>
        <w:t xml:space="preserve"> на одного жителя ра</w:t>
      </w:r>
      <w:r w:rsidR="00EA7FBC">
        <w:rPr>
          <w:rFonts w:ascii="Bookman Old Style" w:hAnsi="Bookman Old Style" w:cs="Times New Roman CYR"/>
          <w:sz w:val="28"/>
          <w:szCs w:val="28"/>
        </w:rPr>
        <w:t>с</w:t>
      </w:r>
      <w:r w:rsidRPr="000D6ABE">
        <w:rPr>
          <w:rFonts w:ascii="Bookman Old Style" w:hAnsi="Bookman Old Style" w:cs="Times New Roman CYR"/>
          <w:sz w:val="28"/>
          <w:szCs w:val="28"/>
        </w:rPr>
        <w:t>считан исходя  из данных предоставленными органами статистики Красноярского края  по территории муниципального образования город Минусинск и составляет за 2019 год 29,44 кв. м. (2 084,71/70 862) где:</w:t>
      </w:r>
    </w:p>
    <w:p w:rsidR="000D6ABE" w:rsidRPr="000D6ABE" w:rsidRDefault="000D6ABE" w:rsidP="000D6ABE">
      <w:pPr>
        <w:autoSpaceDE w:val="0"/>
        <w:autoSpaceDN w:val="0"/>
        <w:adjustRightInd w:val="0"/>
        <w:spacing w:after="0"/>
        <w:ind w:left="142" w:firstLine="618"/>
        <w:jc w:val="both"/>
        <w:rPr>
          <w:rFonts w:ascii="Bookman Old Style" w:hAnsi="Bookman Old Style" w:cs="Times New Roman CYR"/>
          <w:sz w:val="28"/>
          <w:szCs w:val="28"/>
        </w:rPr>
      </w:pPr>
      <w:r w:rsidRPr="000D6ABE">
        <w:rPr>
          <w:rFonts w:ascii="Bookman Old Style" w:hAnsi="Bookman Old Style" w:cs="Times New Roman CYR"/>
          <w:sz w:val="28"/>
          <w:szCs w:val="28"/>
        </w:rPr>
        <w:t>2</w:t>
      </w:r>
      <w:r w:rsidR="005719AA">
        <w:rPr>
          <w:rFonts w:ascii="Bookman Old Style" w:hAnsi="Bookman Old Style" w:cs="Times New Roman CYR"/>
          <w:sz w:val="28"/>
          <w:szCs w:val="28"/>
        </w:rPr>
        <w:t xml:space="preserve"> </w:t>
      </w:r>
      <w:r w:rsidRPr="000D6ABE">
        <w:rPr>
          <w:rFonts w:ascii="Bookman Old Style" w:hAnsi="Bookman Old Style" w:cs="Times New Roman CYR"/>
          <w:sz w:val="28"/>
          <w:szCs w:val="28"/>
        </w:rPr>
        <w:t xml:space="preserve">084,71 - общая площадь всего жилищного фонда на конец года по данным формы </w:t>
      </w:r>
      <w:r w:rsidRPr="000D6ABE">
        <w:rPr>
          <w:rFonts w:ascii="Bookman Old Style" w:hAnsi="Bookman Old Style" w:cs="Times New Roman"/>
          <w:sz w:val="28"/>
          <w:szCs w:val="28"/>
        </w:rPr>
        <w:t>№</w:t>
      </w:r>
      <w:r w:rsidRPr="000D6ABE">
        <w:rPr>
          <w:rFonts w:ascii="Bookman Old Style" w:hAnsi="Bookman Old Style" w:cs="Times New Roman CYR"/>
          <w:sz w:val="28"/>
          <w:szCs w:val="28"/>
        </w:rPr>
        <w:t xml:space="preserve"> 1-жилфонд (кв.м.);</w:t>
      </w:r>
    </w:p>
    <w:p w:rsidR="000D6ABE" w:rsidRDefault="000D6ABE" w:rsidP="000D6ABE">
      <w:pPr>
        <w:autoSpaceDE w:val="0"/>
        <w:autoSpaceDN w:val="0"/>
        <w:adjustRightInd w:val="0"/>
        <w:spacing w:after="0"/>
        <w:ind w:left="142" w:firstLine="618"/>
        <w:jc w:val="both"/>
        <w:rPr>
          <w:rFonts w:ascii="Bookman Old Style" w:hAnsi="Bookman Old Style" w:cs="Times New Roman CYR"/>
          <w:sz w:val="28"/>
          <w:szCs w:val="28"/>
        </w:rPr>
      </w:pPr>
      <w:r w:rsidRPr="000D6ABE">
        <w:rPr>
          <w:rFonts w:ascii="Bookman Old Style" w:hAnsi="Bookman Old Style" w:cs="Times New Roman CYR"/>
          <w:sz w:val="28"/>
          <w:szCs w:val="28"/>
        </w:rPr>
        <w:t xml:space="preserve">70 862 - численность постоянного населения города Минусинска на конец отчетного периода  </w:t>
      </w:r>
    </w:p>
    <w:p w:rsidR="00CD5E29" w:rsidRDefault="00CD5E29" w:rsidP="000D6ABE">
      <w:pPr>
        <w:autoSpaceDE w:val="0"/>
        <w:autoSpaceDN w:val="0"/>
        <w:adjustRightInd w:val="0"/>
        <w:spacing w:after="0"/>
        <w:ind w:left="142" w:firstLine="618"/>
        <w:jc w:val="both"/>
        <w:rPr>
          <w:rFonts w:ascii="Bookman Old Style" w:hAnsi="Bookman Old Style" w:cs="Times New Roman CY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0"/>
        <w:gridCol w:w="1196"/>
        <w:gridCol w:w="1138"/>
        <w:gridCol w:w="1140"/>
        <w:gridCol w:w="1224"/>
        <w:gridCol w:w="1232"/>
      </w:tblGrid>
      <w:tr w:rsidR="000D6ABE" w:rsidTr="000D6ABE">
        <w:trPr>
          <w:trHeight w:val="255"/>
          <w:jc w:val="center"/>
        </w:trPr>
        <w:tc>
          <w:tcPr>
            <w:tcW w:w="3270" w:type="dxa"/>
            <w:vMerge w:val="restart"/>
          </w:tcPr>
          <w:p w:rsidR="000D6ABE" w:rsidRPr="000D6ABE" w:rsidRDefault="000D6ABE" w:rsidP="000D6ABE">
            <w:pPr>
              <w:autoSpaceDE w:val="0"/>
              <w:autoSpaceDN w:val="0"/>
              <w:adjustRightInd w:val="0"/>
              <w:spacing w:after="0" w:line="240" w:lineRule="auto"/>
              <w:ind w:left="-36"/>
              <w:jc w:val="center"/>
              <w:rPr>
                <w:rFonts w:ascii="Times New Roman" w:hAnsi="Times New Roman" w:cs="Times New Roman"/>
                <w:sz w:val="23"/>
                <w:szCs w:val="23"/>
              </w:rPr>
            </w:pPr>
            <w:r w:rsidRPr="000D6ABE">
              <w:rPr>
                <w:rFonts w:ascii="Times New Roman" w:hAnsi="Times New Roman" w:cs="Times New Roman"/>
                <w:sz w:val="23"/>
                <w:szCs w:val="23"/>
              </w:rPr>
              <w:t>Наименование показателя</w:t>
            </w:r>
          </w:p>
        </w:tc>
        <w:tc>
          <w:tcPr>
            <w:tcW w:w="5930" w:type="dxa"/>
            <w:gridSpan w:val="5"/>
          </w:tcPr>
          <w:p w:rsidR="000D6ABE" w:rsidRPr="000D6ABE" w:rsidRDefault="000D6ABE"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Значение показателя</w:t>
            </w:r>
          </w:p>
        </w:tc>
      </w:tr>
      <w:tr w:rsidR="000D6ABE" w:rsidTr="000D6ABE">
        <w:trPr>
          <w:trHeight w:val="255"/>
          <w:jc w:val="center"/>
        </w:trPr>
        <w:tc>
          <w:tcPr>
            <w:tcW w:w="3270" w:type="dxa"/>
            <w:vMerge/>
          </w:tcPr>
          <w:p w:rsidR="000D6ABE" w:rsidRPr="000D6ABE" w:rsidRDefault="000D6ABE" w:rsidP="000D6ABE">
            <w:pPr>
              <w:autoSpaceDE w:val="0"/>
              <w:autoSpaceDN w:val="0"/>
              <w:adjustRightInd w:val="0"/>
              <w:spacing w:after="0" w:line="240" w:lineRule="auto"/>
              <w:ind w:left="-36"/>
              <w:jc w:val="center"/>
              <w:rPr>
                <w:rFonts w:ascii="Times New Roman" w:hAnsi="Times New Roman" w:cs="Times New Roman"/>
                <w:sz w:val="23"/>
                <w:szCs w:val="23"/>
              </w:rPr>
            </w:pPr>
          </w:p>
        </w:tc>
        <w:tc>
          <w:tcPr>
            <w:tcW w:w="1196" w:type="dxa"/>
          </w:tcPr>
          <w:p w:rsidR="000D6ABE" w:rsidRPr="000D6ABE" w:rsidRDefault="000D6ABE"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2018 факт</w:t>
            </w:r>
          </w:p>
        </w:tc>
        <w:tc>
          <w:tcPr>
            <w:tcW w:w="1138" w:type="dxa"/>
          </w:tcPr>
          <w:p w:rsidR="000D6ABE" w:rsidRPr="000D6ABE" w:rsidRDefault="000D6ABE"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2019 факт</w:t>
            </w:r>
          </w:p>
        </w:tc>
        <w:tc>
          <w:tcPr>
            <w:tcW w:w="1140" w:type="dxa"/>
          </w:tcPr>
          <w:p w:rsidR="000D6ABE" w:rsidRPr="000D6ABE" w:rsidRDefault="000D6ABE"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2020 оценка</w:t>
            </w:r>
          </w:p>
        </w:tc>
        <w:tc>
          <w:tcPr>
            <w:tcW w:w="1224" w:type="dxa"/>
          </w:tcPr>
          <w:p w:rsidR="000D6ABE" w:rsidRDefault="000D6ABE"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2021</w:t>
            </w:r>
          </w:p>
          <w:p w:rsidR="000D6ABE" w:rsidRPr="000D6ABE" w:rsidRDefault="000D6ABE"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прогноз</w:t>
            </w:r>
          </w:p>
        </w:tc>
        <w:tc>
          <w:tcPr>
            <w:tcW w:w="1232" w:type="dxa"/>
          </w:tcPr>
          <w:p w:rsidR="000D6ABE" w:rsidRDefault="000D6ABE"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2022</w:t>
            </w:r>
          </w:p>
          <w:p w:rsidR="000D6ABE" w:rsidRPr="000D6ABE" w:rsidRDefault="000D6ABE"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прогноз</w:t>
            </w:r>
          </w:p>
        </w:tc>
      </w:tr>
      <w:tr w:rsidR="000D6ABE" w:rsidTr="000D6ABE">
        <w:trPr>
          <w:trHeight w:val="255"/>
          <w:jc w:val="center"/>
        </w:trPr>
        <w:tc>
          <w:tcPr>
            <w:tcW w:w="3270" w:type="dxa"/>
          </w:tcPr>
          <w:p w:rsidR="000D6ABE" w:rsidRPr="000D6ABE" w:rsidRDefault="000D6ABE" w:rsidP="000D6ABE">
            <w:pPr>
              <w:pStyle w:val="a5"/>
              <w:autoSpaceDE w:val="0"/>
              <w:autoSpaceDN w:val="0"/>
              <w:adjustRightInd w:val="0"/>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Общая площадь жилых помещений, тыс.кв. метров</w:t>
            </w:r>
          </w:p>
        </w:tc>
        <w:tc>
          <w:tcPr>
            <w:tcW w:w="1196" w:type="dxa"/>
          </w:tcPr>
          <w:p w:rsidR="000D6ABE" w:rsidRDefault="004325B9" w:rsidP="004325B9">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2 054,85</w:t>
            </w:r>
          </w:p>
        </w:tc>
        <w:tc>
          <w:tcPr>
            <w:tcW w:w="1138"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2 084,71</w:t>
            </w:r>
          </w:p>
        </w:tc>
        <w:tc>
          <w:tcPr>
            <w:tcW w:w="1140"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2 100,16</w:t>
            </w:r>
          </w:p>
        </w:tc>
        <w:tc>
          <w:tcPr>
            <w:tcW w:w="1224"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2 099,10</w:t>
            </w:r>
          </w:p>
        </w:tc>
        <w:tc>
          <w:tcPr>
            <w:tcW w:w="1232"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2 098,67</w:t>
            </w:r>
          </w:p>
        </w:tc>
      </w:tr>
      <w:tr w:rsidR="000D6ABE" w:rsidTr="000D6ABE">
        <w:trPr>
          <w:trHeight w:val="255"/>
          <w:jc w:val="center"/>
        </w:trPr>
        <w:tc>
          <w:tcPr>
            <w:tcW w:w="3270" w:type="dxa"/>
          </w:tcPr>
          <w:p w:rsidR="000D6ABE" w:rsidRDefault="000D6ABE" w:rsidP="000D6ABE">
            <w:pPr>
              <w:pStyle w:val="a5"/>
              <w:autoSpaceDE w:val="0"/>
              <w:autoSpaceDN w:val="0"/>
              <w:adjustRightInd w:val="0"/>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Численность населения городского округа на конец года, чел</w:t>
            </w:r>
          </w:p>
        </w:tc>
        <w:tc>
          <w:tcPr>
            <w:tcW w:w="1196" w:type="dxa"/>
          </w:tcPr>
          <w:p w:rsidR="000D6ABE" w:rsidRDefault="004325B9"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70 906</w:t>
            </w:r>
          </w:p>
        </w:tc>
        <w:tc>
          <w:tcPr>
            <w:tcW w:w="1138"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70 862</w:t>
            </w:r>
          </w:p>
        </w:tc>
        <w:tc>
          <w:tcPr>
            <w:tcW w:w="1140"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70 808</w:t>
            </w:r>
          </w:p>
        </w:tc>
        <w:tc>
          <w:tcPr>
            <w:tcW w:w="1224"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70 820</w:t>
            </w:r>
          </w:p>
        </w:tc>
        <w:tc>
          <w:tcPr>
            <w:tcW w:w="1232"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70 901</w:t>
            </w:r>
          </w:p>
        </w:tc>
      </w:tr>
      <w:tr w:rsidR="000D6ABE" w:rsidTr="000D6ABE">
        <w:trPr>
          <w:trHeight w:val="255"/>
          <w:jc w:val="center"/>
        </w:trPr>
        <w:tc>
          <w:tcPr>
            <w:tcW w:w="3270" w:type="dxa"/>
          </w:tcPr>
          <w:p w:rsidR="000D6ABE" w:rsidRDefault="000D6ABE" w:rsidP="000D6ABE">
            <w:pPr>
              <w:pStyle w:val="a5"/>
              <w:autoSpaceDE w:val="0"/>
              <w:autoSpaceDN w:val="0"/>
              <w:adjustRightInd w:val="0"/>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Общая площадь жилых помещений, приходящаяся в среднем на одного жителя (стр.1/стр.2*1000), кв. м</w:t>
            </w:r>
          </w:p>
        </w:tc>
        <w:tc>
          <w:tcPr>
            <w:tcW w:w="1196" w:type="dxa"/>
          </w:tcPr>
          <w:p w:rsidR="000D6ABE" w:rsidRDefault="004325B9"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28,98</w:t>
            </w:r>
          </w:p>
        </w:tc>
        <w:tc>
          <w:tcPr>
            <w:tcW w:w="1138"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29,44</w:t>
            </w:r>
          </w:p>
        </w:tc>
        <w:tc>
          <w:tcPr>
            <w:tcW w:w="1140"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29,66</w:t>
            </w:r>
          </w:p>
        </w:tc>
        <w:tc>
          <w:tcPr>
            <w:tcW w:w="1224"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29,64</w:t>
            </w:r>
          </w:p>
        </w:tc>
        <w:tc>
          <w:tcPr>
            <w:tcW w:w="1232" w:type="dxa"/>
          </w:tcPr>
          <w:p w:rsidR="000D6ABE" w:rsidRDefault="00EA7FBC" w:rsidP="000D6ABE">
            <w:pPr>
              <w:autoSpaceDE w:val="0"/>
              <w:autoSpaceDN w:val="0"/>
              <w:adjustRightInd w:val="0"/>
              <w:spacing w:after="0" w:line="240" w:lineRule="auto"/>
              <w:ind w:left="-36"/>
              <w:jc w:val="center"/>
              <w:rPr>
                <w:rFonts w:ascii="Times New Roman" w:hAnsi="Times New Roman" w:cs="Times New Roman"/>
                <w:sz w:val="23"/>
                <w:szCs w:val="23"/>
              </w:rPr>
            </w:pPr>
            <w:r>
              <w:rPr>
                <w:rFonts w:ascii="Times New Roman" w:hAnsi="Times New Roman" w:cs="Times New Roman"/>
                <w:sz w:val="23"/>
                <w:szCs w:val="23"/>
              </w:rPr>
              <w:t>29,60</w:t>
            </w:r>
          </w:p>
        </w:tc>
      </w:tr>
    </w:tbl>
    <w:p w:rsidR="000D6ABE" w:rsidRDefault="000D6ABE" w:rsidP="000D6ABE">
      <w:pPr>
        <w:autoSpaceDE w:val="0"/>
        <w:autoSpaceDN w:val="0"/>
        <w:adjustRightInd w:val="0"/>
        <w:spacing w:after="0"/>
        <w:ind w:left="142" w:firstLine="618"/>
        <w:jc w:val="center"/>
        <w:rPr>
          <w:rFonts w:ascii="Bookman Old Style" w:hAnsi="Bookman Old Style" w:cs="Times New Roman CYR"/>
          <w:sz w:val="28"/>
          <w:szCs w:val="28"/>
        </w:rPr>
      </w:pPr>
    </w:p>
    <w:p w:rsidR="003F184A" w:rsidRDefault="001537AC" w:rsidP="00EA7FBC">
      <w:pPr>
        <w:autoSpaceDE w:val="0"/>
        <w:autoSpaceDN w:val="0"/>
        <w:adjustRightInd w:val="0"/>
        <w:spacing w:after="0"/>
        <w:ind w:left="142" w:firstLine="618"/>
        <w:jc w:val="both"/>
        <w:rPr>
          <w:rFonts w:ascii="Bookman Old Style" w:hAnsi="Bookman Old Style" w:cs="Times New Roman CYR"/>
          <w:sz w:val="28"/>
          <w:szCs w:val="28"/>
        </w:rPr>
      </w:pPr>
      <w:r>
        <w:rPr>
          <w:rFonts w:ascii="Bookman Old Style" w:hAnsi="Bookman Old Style" w:cs="Times New Roman CYR"/>
          <w:sz w:val="28"/>
          <w:szCs w:val="28"/>
        </w:rPr>
        <w:t>В связи со снижением объема строительных работ, а так же завершением строительства объектов в городе, в</w:t>
      </w:r>
      <w:r w:rsidR="00EA7FBC">
        <w:rPr>
          <w:rFonts w:ascii="Bookman Old Style" w:hAnsi="Bookman Old Style" w:cs="Times New Roman CYR"/>
          <w:sz w:val="28"/>
          <w:szCs w:val="28"/>
        </w:rPr>
        <w:t xml:space="preserve"> </w:t>
      </w:r>
      <w:r>
        <w:rPr>
          <w:rFonts w:ascii="Bookman Old Style" w:hAnsi="Bookman Old Style" w:cs="Times New Roman CYR"/>
          <w:sz w:val="28"/>
          <w:szCs w:val="28"/>
        </w:rPr>
        <w:t>прогнозируемом периоде 2020 - 2022 гг.</w:t>
      </w:r>
      <w:r w:rsidR="00EA7FBC">
        <w:rPr>
          <w:rFonts w:ascii="Bookman Old Style" w:hAnsi="Bookman Old Style" w:cs="Times New Roman CYR"/>
          <w:sz w:val="28"/>
          <w:szCs w:val="28"/>
        </w:rPr>
        <w:t xml:space="preserve"> показатель </w:t>
      </w:r>
      <w:proofErr w:type="gramStart"/>
      <w:r w:rsidR="00EA7FBC">
        <w:rPr>
          <w:rFonts w:ascii="Bookman Old Style" w:hAnsi="Bookman Old Style" w:cs="Times New Roman CYR"/>
          <w:sz w:val="28"/>
          <w:szCs w:val="28"/>
        </w:rPr>
        <w:t xml:space="preserve">снизится до </w:t>
      </w:r>
      <w:r>
        <w:rPr>
          <w:rFonts w:ascii="Bookman Old Style" w:hAnsi="Bookman Old Style" w:cs="Times New Roman CYR"/>
          <w:sz w:val="28"/>
          <w:szCs w:val="28"/>
        </w:rPr>
        <w:t>0,2%  и составит</w:t>
      </w:r>
      <w:proofErr w:type="gramEnd"/>
      <w:r>
        <w:rPr>
          <w:rFonts w:ascii="Bookman Old Style" w:hAnsi="Bookman Old Style" w:cs="Times New Roman CYR"/>
          <w:sz w:val="28"/>
          <w:szCs w:val="28"/>
        </w:rPr>
        <w:t xml:space="preserve"> 29,60 кв. метров. </w:t>
      </w:r>
    </w:p>
    <w:p w:rsidR="003F184A" w:rsidRPr="000D6ABE" w:rsidRDefault="003F184A" w:rsidP="00EA7FBC">
      <w:pPr>
        <w:autoSpaceDE w:val="0"/>
        <w:autoSpaceDN w:val="0"/>
        <w:adjustRightInd w:val="0"/>
        <w:spacing w:after="0"/>
        <w:ind w:left="142" w:firstLine="618"/>
        <w:jc w:val="both"/>
        <w:rPr>
          <w:rFonts w:ascii="Bookman Old Style" w:hAnsi="Bookman Old Style" w:cs="Times New Roman CYR"/>
          <w:sz w:val="28"/>
          <w:szCs w:val="28"/>
        </w:rPr>
      </w:pPr>
    </w:p>
    <w:p w:rsidR="000D6ABE" w:rsidRDefault="000D6ABE" w:rsidP="00F67F13">
      <w:pPr>
        <w:autoSpaceDE w:val="0"/>
        <w:autoSpaceDN w:val="0"/>
        <w:adjustRightInd w:val="0"/>
        <w:spacing w:after="0" w:line="240" w:lineRule="auto"/>
        <w:ind w:firstLine="426"/>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24.</w:t>
      </w:r>
      <w:r>
        <w:rPr>
          <w:rFonts w:ascii="Bookman Old Style" w:hAnsi="Bookman Old Style" w:cs="Times New Roman"/>
          <w:b/>
          <w:bCs/>
          <w:color w:val="000000"/>
          <w:sz w:val="28"/>
          <w:szCs w:val="28"/>
        </w:rPr>
        <w:t xml:space="preserve">1 </w:t>
      </w:r>
      <w:r w:rsidRPr="00EF0554">
        <w:rPr>
          <w:rFonts w:ascii="Bookman Old Style" w:hAnsi="Bookman Old Style" w:cs="Times New Roman CYR"/>
          <w:b/>
          <w:bCs/>
          <w:color w:val="000000"/>
          <w:sz w:val="28"/>
          <w:szCs w:val="28"/>
        </w:rPr>
        <w:t>Общая площадь жилых помещений, приходящаяся в среднем на одного жителя всего, в том числе введенная в действие за один год</w:t>
      </w:r>
      <w:r>
        <w:rPr>
          <w:rFonts w:ascii="Bookman Old Style" w:hAnsi="Bookman Old Style" w:cs="Times New Roman CYR"/>
          <w:b/>
          <w:bCs/>
          <w:color w:val="000000"/>
          <w:sz w:val="28"/>
          <w:szCs w:val="28"/>
        </w:rPr>
        <w:t>.</w:t>
      </w:r>
    </w:p>
    <w:p w:rsidR="000D6ABE" w:rsidRDefault="000D6ABE" w:rsidP="00A416EA">
      <w:pPr>
        <w:autoSpaceDE w:val="0"/>
        <w:autoSpaceDN w:val="0"/>
        <w:adjustRightInd w:val="0"/>
        <w:spacing w:after="0" w:line="240" w:lineRule="auto"/>
        <w:ind w:firstLine="709"/>
        <w:jc w:val="both"/>
        <w:rPr>
          <w:rFonts w:ascii="Bookman Old Style" w:hAnsi="Bookman Old Style" w:cs="Times New Roman CYR"/>
          <w:kern w:val="16"/>
          <w:sz w:val="28"/>
          <w:szCs w:val="28"/>
        </w:rPr>
      </w:pPr>
    </w:p>
    <w:p w:rsidR="00A416EA" w:rsidRPr="00A416EA" w:rsidRDefault="00A416EA" w:rsidP="003E5FFB">
      <w:pPr>
        <w:autoSpaceDE w:val="0"/>
        <w:autoSpaceDN w:val="0"/>
        <w:adjustRightInd w:val="0"/>
        <w:spacing w:after="0"/>
        <w:ind w:firstLine="709"/>
        <w:jc w:val="both"/>
        <w:rPr>
          <w:rFonts w:ascii="Bookman Old Style" w:hAnsi="Bookman Old Style" w:cs="Times New Roman CYR"/>
          <w:kern w:val="16"/>
          <w:sz w:val="28"/>
          <w:szCs w:val="28"/>
        </w:rPr>
      </w:pPr>
      <w:r w:rsidRPr="00A416EA">
        <w:rPr>
          <w:rFonts w:ascii="Bookman Old Style" w:hAnsi="Bookman Old Style" w:cs="Times New Roman CYR"/>
          <w:kern w:val="16"/>
          <w:sz w:val="28"/>
          <w:szCs w:val="28"/>
        </w:rPr>
        <w:t>В отчетном году строительным комплексом города Минусинска, а также населением за счет собственных и заемных средств введено в эксплуатацию 3</w:t>
      </w:r>
      <w:r w:rsidR="00F877E7">
        <w:rPr>
          <w:rFonts w:ascii="Bookman Old Style" w:hAnsi="Bookman Old Style" w:cs="Times New Roman CYR"/>
          <w:kern w:val="16"/>
          <w:sz w:val="28"/>
          <w:szCs w:val="28"/>
        </w:rPr>
        <w:t>2 573</w:t>
      </w:r>
      <w:r w:rsidRPr="00A416EA">
        <w:rPr>
          <w:rFonts w:ascii="Bookman Old Style" w:hAnsi="Bookman Old Style" w:cs="Times New Roman CYR"/>
          <w:kern w:val="16"/>
          <w:sz w:val="28"/>
          <w:szCs w:val="28"/>
        </w:rPr>
        <w:t xml:space="preserve"> кв.м</w:t>
      </w:r>
      <w:r w:rsidR="00F877E7">
        <w:rPr>
          <w:rFonts w:ascii="Bookman Old Style" w:hAnsi="Bookman Old Style" w:cs="Times New Roman CYR"/>
          <w:kern w:val="16"/>
          <w:sz w:val="28"/>
          <w:szCs w:val="28"/>
        </w:rPr>
        <w:t>етров</w:t>
      </w:r>
      <w:r w:rsidRPr="00A416EA">
        <w:rPr>
          <w:rFonts w:ascii="Bookman Old Style" w:hAnsi="Bookman Old Style" w:cs="Times New Roman CYR"/>
          <w:kern w:val="16"/>
          <w:sz w:val="28"/>
          <w:szCs w:val="28"/>
        </w:rPr>
        <w:t xml:space="preserve"> жилья, что превышает показатель предыдущего года на 2</w:t>
      </w:r>
      <w:r w:rsidR="00F877E7">
        <w:rPr>
          <w:rFonts w:ascii="Bookman Old Style" w:hAnsi="Bookman Old Style" w:cs="Times New Roman CYR"/>
          <w:kern w:val="16"/>
          <w:sz w:val="28"/>
          <w:szCs w:val="28"/>
        </w:rPr>
        <w:t>7,9</w:t>
      </w:r>
      <w:r w:rsidRPr="00A416EA">
        <w:rPr>
          <w:rFonts w:ascii="Bookman Old Style" w:hAnsi="Bookman Old Style" w:cs="Times New Roman CYR"/>
          <w:kern w:val="16"/>
          <w:sz w:val="28"/>
          <w:szCs w:val="28"/>
        </w:rPr>
        <w:t>%.</w:t>
      </w:r>
    </w:p>
    <w:p w:rsidR="00A416EA" w:rsidRPr="00A416EA" w:rsidRDefault="00A416EA" w:rsidP="003E5FFB">
      <w:pPr>
        <w:autoSpaceDE w:val="0"/>
        <w:autoSpaceDN w:val="0"/>
        <w:adjustRightInd w:val="0"/>
        <w:spacing w:after="0"/>
        <w:ind w:firstLine="709"/>
        <w:jc w:val="both"/>
        <w:rPr>
          <w:rFonts w:ascii="Bookman Old Style" w:hAnsi="Bookman Old Style" w:cs="Times New Roman CYR"/>
          <w:kern w:val="16"/>
          <w:sz w:val="28"/>
          <w:szCs w:val="28"/>
        </w:rPr>
      </w:pPr>
      <w:r w:rsidRPr="00A416EA">
        <w:rPr>
          <w:rFonts w:ascii="Bookman Old Style" w:hAnsi="Bookman Old Style" w:cs="Times New Roman CYR"/>
          <w:kern w:val="16"/>
          <w:sz w:val="28"/>
          <w:szCs w:val="28"/>
        </w:rPr>
        <w:lastRenderedPageBreak/>
        <w:t>Причиной повышения данного показателя является увеличение по сравнению с 2018 годом количества ввода в эксплуатацию многоквартирных домов. В 2019 году на территории муниципального образования город Минусинск построено многоквартирных домов общей площадью 12</w:t>
      </w:r>
      <w:r w:rsidR="00F877E7">
        <w:rPr>
          <w:rFonts w:ascii="Bookman Old Style" w:hAnsi="Bookman Old Style" w:cs="Times New Roman CYR"/>
          <w:kern w:val="16"/>
          <w:sz w:val="28"/>
          <w:szCs w:val="28"/>
        </w:rPr>
        <w:t xml:space="preserve"> </w:t>
      </w:r>
      <w:r w:rsidRPr="00A416EA">
        <w:rPr>
          <w:rFonts w:ascii="Bookman Old Style" w:hAnsi="Bookman Old Style" w:cs="Times New Roman CYR"/>
          <w:kern w:val="16"/>
          <w:sz w:val="28"/>
          <w:szCs w:val="28"/>
        </w:rPr>
        <w:t>345 кв.м. (в 2018 году – 5</w:t>
      </w:r>
      <w:r w:rsidR="003E5FFB">
        <w:rPr>
          <w:rFonts w:ascii="Bookman Old Style" w:hAnsi="Bookman Old Style" w:cs="Times New Roman CYR"/>
          <w:kern w:val="16"/>
          <w:sz w:val="28"/>
          <w:szCs w:val="28"/>
        </w:rPr>
        <w:t xml:space="preserve"> </w:t>
      </w:r>
      <w:r w:rsidRPr="00A416EA">
        <w:rPr>
          <w:rFonts w:ascii="Bookman Old Style" w:hAnsi="Bookman Old Style" w:cs="Times New Roman CYR"/>
          <w:kern w:val="16"/>
          <w:sz w:val="28"/>
          <w:szCs w:val="28"/>
        </w:rPr>
        <w:t>370 кв.м).</w:t>
      </w:r>
    </w:p>
    <w:p w:rsidR="003E5FFB" w:rsidRDefault="00A416EA" w:rsidP="003E5FFB">
      <w:pPr>
        <w:autoSpaceDE w:val="0"/>
        <w:autoSpaceDN w:val="0"/>
        <w:adjustRightInd w:val="0"/>
        <w:spacing w:after="0"/>
        <w:ind w:firstLine="709"/>
        <w:jc w:val="both"/>
        <w:rPr>
          <w:rFonts w:ascii="Times New Roman CYR" w:hAnsi="Times New Roman CYR" w:cs="Times New Roman CYR"/>
          <w:kern w:val="16"/>
          <w:sz w:val="28"/>
          <w:szCs w:val="28"/>
        </w:rPr>
      </w:pPr>
      <w:r w:rsidRPr="00A416EA">
        <w:rPr>
          <w:rFonts w:ascii="Bookman Old Style" w:hAnsi="Bookman Old Style" w:cs="Times New Roman CYR"/>
          <w:kern w:val="16"/>
          <w:sz w:val="28"/>
          <w:szCs w:val="28"/>
        </w:rPr>
        <w:t xml:space="preserve">Населением за счет собственных и заемных средств построено                     </w:t>
      </w:r>
      <w:r w:rsidR="00F877E7">
        <w:rPr>
          <w:rFonts w:ascii="Bookman Old Style" w:hAnsi="Bookman Old Style" w:cs="Times New Roman CYR"/>
          <w:kern w:val="16"/>
          <w:sz w:val="28"/>
          <w:szCs w:val="28"/>
        </w:rPr>
        <w:t>20 228</w:t>
      </w:r>
      <w:r w:rsidRPr="00A416EA">
        <w:rPr>
          <w:rFonts w:ascii="Bookman Old Style" w:hAnsi="Bookman Old Style" w:cs="Times New Roman CYR"/>
          <w:kern w:val="16"/>
          <w:sz w:val="28"/>
          <w:szCs w:val="28"/>
        </w:rPr>
        <w:t xml:space="preserve"> кв.м</w:t>
      </w:r>
      <w:r w:rsidR="00F877E7">
        <w:rPr>
          <w:rFonts w:ascii="Bookman Old Style" w:hAnsi="Bookman Old Style" w:cs="Times New Roman CYR"/>
          <w:kern w:val="16"/>
          <w:sz w:val="28"/>
          <w:szCs w:val="28"/>
        </w:rPr>
        <w:t>етров</w:t>
      </w:r>
      <w:r w:rsidRPr="00A416EA">
        <w:rPr>
          <w:rFonts w:ascii="Bookman Old Style" w:hAnsi="Bookman Old Style" w:cs="Times New Roman CYR"/>
          <w:kern w:val="16"/>
          <w:sz w:val="28"/>
          <w:szCs w:val="28"/>
        </w:rPr>
        <w:t xml:space="preserve"> общей площади жилых домов (61,2 % общего объема ввода жилья). За 2018 год данный показатель составлял 78,9 % общего объема ввода жилья.</w:t>
      </w:r>
    </w:p>
    <w:p w:rsidR="00A416EA" w:rsidRPr="00A416EA" w:rsidRDefault="00A416EA" w:rsidP="00A416EA">
      <w:pPr>
        <w:autoSpaceDE w:val="0"/>
        <w:autoSpaceDN w:val="0"/>
        <w:adjustRightInd w:val="0"/>
        <w:spacing w:after="0" w:line="240" w:lineRule="auto"/>
        <w:jc w:val="both"/>
        <w:rPr>
          <w:rFonts w:ascii="Times New Roman CYR" w:hAnsi="Times New Roman CYR" w:cs="Times New Roman CYR"/>
          <w:kern w:val="16"/>
          <w:sz w:val="28"/>
          <w:szCs w:val="28"/>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3085"/>
        <w:gridCol w:w="1418"/>
        <w:gridCol w:w="1559"/>
        <w:gridCol w:w="1362"/>
        <w:gridCol w:w="1276"/>
        <w:gridCol w:w="992"/>
      </w:tblGrid>
      <w:tr w:rsidR="00A416EA" w:rsidRPr="00A416EA">
        <w:tc>
          <w:tcPr>
            <w:tcW w:w="9692" w:type="dxa"/>
            <w:gridSpan w:val="6"/>
            <w:tcBorders>
              <w:top w:val="single" w:sz="4" w:space="0" w:color="000000"/>
              <w:bottom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Ввод жилья, кв. метров</w:t>
            </w:r>
          </w:p>
        </w:tc>
      </w:tr>
      <w:tr w:rsidR="00A416EA" w:rsidRPr="00A416EA">
        <w:tc>
          <w:tcPr>
            <w:tcW w:w="3085" w:type="dxa"/>
            <w:tcBorders>
              <w:top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proofErr w:type="spellStart"/>
            <w:r w:rsidRPr="00A416EA">
              <w:rPr>
                <w:rFonts w:ascii="Times New Roman CYR" w:hAnsi="Times New Roman CYR" w:cs="Times New Roman CYR"/>
                <w:kern w:val="16"/>
                <w:sz w:val="24"/>
                <w:szCs w:val="24"/>
              </w:rPr>
              <w:t>предыду</w:t>
            </w:r>
            <w:proofErr w:type="spellEnd"/>
            <w:r w:rsidRPr="00A416EA">
              <w:rPr>
                <w:rFonts w:ascii="Times New Roman CYR" w:hAnsi="Times New Roman CYR" w:cs="Times New Roman CYR"/>
                <w:kern w:val="16"/>
                <w:sz w:val="24"/>
                <w:szCs w:val="24"/>
              </w:rPr>
              <w:t>-</w:t>
            </w:r>
          </w:p>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proofErr w:type="spellStart"/>
            <w:r w:rsidRPr="00A416EA">
              <w:rPr>
                <w:rFonts w:ascii="Times New Roman CYR" w:hAnsi="Times New Roman CYR" w:cs="Times New Roman CYR"/>
                <w:kern w:val="16"/>
                <w:sz w:val="24"/>
                <w:szCs w:val="24"/>
              </w:rPr>
              <w:t>щий</w:t>
            </w:r>
            <w:proofErr w:type="spellEnd"/>
            <w:r w:rsidRPr="00A416EA">
              <w:rPr>
                <w:rFonts w:ascii="Times New Roman CYR" w:hAnsi="Times New Roman CYR" w:cs="Times New Roman CYR"/>
                <w:kern w:val="16"/>
                <w:sz w:val="24"/>
                <w:szCs w:val="24"/>
              </w:rPr>
              <w:t xml:space="preserve"> период</w:t>
            </w:r>
          </w:p>
        </w:tc>
        <w:tc>
          <w:tcPr>
            <w:tcW w:w="1559"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отчетный период</w:t>
            </w:r>
          </w:p>
        </w:tc>
        <w:tc>
          <w:tcPr>
            <w:tcW w:w="3630" w:type="dxa"/>
            <w:gridSpan w:val="3"/>
            <w:tcBorders>
              <w:top w:val="single" w:sz="4" w:space="0" w:color="000000"/>
              <w:left w:val="single" w:sz="4" w:space="0" w:color="000000"/>
              <w:bottom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прогноз</w:t>
            </w:r>
          </w:p>
        </w:tc>
      </w:tr>
      <w:tr w:rsidR="00A416EA" w:rsidRPr="00A416EA">
        <w:tc>
          <w:tcPr>
            <w:tcW w:w="3085" w:type="dxa"/>
            <w:tcBorders>
              <w:top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2018</w:t>
            </w:r>
          </w:p>
        </w:tc>
        <w:tc>
          <w:tcPr>
            <w:tcW w:w="1559"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2019</w:t>
            </w:r>
          </w:p>
        </w:tc>
        <w:tc>
          <w:tcPr>
            <w:tcW w:w="1362"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2020</w:t>
            </w:r>
          </w:p>
        </w:tc>
        <w:tc>
          <w:tcPr>
            <w:tcW w:w="1276"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2021</w:t>
            </w:r>
          </w:p>
        </w:tc>
        <w:tc>
          <w:tcPr>
            <w:tcW w:w="992" w:type="dxa"/>
            <w:tcBorders>
              <w:top w:val="single" w:sz="4" w:space="0" w:color="000000"/>
              <w:left w:val="single" w:sz="4" w:space="0" w:color="000000"/>
              <w:bottom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2022</w:t>
            </w:r>
          </w:p>
        </w:tc>
      </w:tr>
      <w:tr w:rsidR="00A416EA" w:rsidRPr="00A416EA">
        <w:tc>
          <w:tcPr>
            <w:tcW w:w="3085" w:type="dxa"/>
            <w:tcBorders>
              <w:top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Введено всего,</w:t>
            </w:r>
          </w:p>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 xml:space="preserve"> в том числе</w:t>
            </w:r>
          </w:p>
        </w:tc>
        <w:tc>
          <w:tcPr>
            <w:tcW w:w="1418"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25</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455</w:t>
            </w:r>
          </w:p>
        </w:tc>
        <w:tc>
          <w:tcPr>
            <w:tcW w:w="1559" w:type="dxa"/>
            <w:tcBorders>
              <w:top w:val="single" w:sz="4" w:space="0" w:color="000000"/>
              <w:left w:val="single" w:sz="4" w:space="0" w:color="000000"/>
              <w:bottom w:val="single" w:sz="4" w:space="0" w:color="000000"/>
              <w:right w:val="single" w:sz="4" w:space="0" w:color="000000"/>
            </w:tcBorders>
          </w:tcPr>
          <w:p w:rsidR="00A416EA" w:rsidRPr="00A416EA" w:rsidRDefault="00A416EA" w:rsidP="00F877E7">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3</w:t>
            </w:r>
            <w:r w:rsidR="00F877E7">
              <w:rPr>
                <w:rFonts w:ascii="Times New Roman CYR" w:hAnsi="Times New Roman CYR" w:cs="Times New Roman CYR"/>
                <w:kern w:val="16"/>
                <w:sz w:val="24"/>
                <w:szCs w:val="24"/>
              </w:rPr>
              <w:t>2 573</w:t>
            </w:r>
          </w:p>
        </w:tc>
        <w:tc>
          <w:tcPr>
            <w:tcW w:w="1362"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28</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000</w:t>
            </w:r>
          </w:p>
        </w:tc>
        <w:tc>
          <w:tcPr>
            <w:tcW w:w="1276"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28</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000</w:t>
            </w:r>
          </w:p>
        </w:tc>
        <w:tc>
          <w:tcPr>
            <w:tcW w:w="992" w:type="dxa"/>
            <w:tcBorders>
              <w:top w:val="single" w:sz="4" w:space="0" w:color="000000"/>
              <w:left w:val="single" w:sz="4" w:space="0" w:color="000000"/>
              <w:bottom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28</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000</w:t>
            </w:r>
          </w:p>
        </w:tc>
      </w:tr>
      <w:tr w:rsidR="00A416EA" w:rsidRPr="00A416EA">
        <w:tc>
          <w:tcPr>
            <w:tcW w:w="3085" w:type="dxa"/>
            <w:tcBorders>
              <w:top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индивидуальное жилищное строительство</w:t>
            </w:r>
          </w:p>
        </w:tc>
        <w:tc>
          <w:tcPr>
            <w:tcW w:w="1418"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20</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085</w:t>
            </w:r>
          </w:p>
        </w:tc>
        <w:tc>
          <w:tcPr>
            <w:tcW w:w="1559" w:type="dxa"/>
            <w:tcBorders>
              <w:top w:val="single" w:sz="4" w:space="0" w:color="000000"/>
              <w:left w:val="single" w:sz="4" w:space="0" w:color="000000"/>
              <w:bottom w:val="single" w:sz="4" w:space="0" w:color="000000"/>
              <w:right w:val="single" w:sz="4" w:space="0" w:color="000000"/>
            </w:tcBorders>
          </w:tcPr>
          <w:p w:rsidR="00A416EA" w:rsidRPr="00A416EA" w:rsidRDefault="00F877E7" w:rsidP="00A416EA">
            <w:pPr>
              <w:autoSpaceDE w:val="0"/>
              <w:autoSpaceDN w:val="0"/>
              <w:adjustRightInd w:val="0"/>
              <w:spacing w:after="0" w:line="240" w:lineRule="auto"/>
              <w:jc w:val="center"/>
              <w:rPr>
                <w:rFonts w:ascii="Times New Roman CYR" w:hAnsi="Times New Roman CYR" w:cs="Times New Roman CYR"/>
                <w:kern w:val="16"/>
                <w:sz w:val="24"/>
                <w:szCs w:val="24"/>
              </w:rPr>
            </w:pPr>
            <w:r>
              <w:rPr>
                <w:rFonts w:ascii="Times New Roman CYR" w:hAnsi="Times New Roman CYR" w:cs="Times New Roman CYR"/>
                <w:kern w:val="16"/>
                <w:sz w:val="24"/>
                <w:szCs w:val="24"/>
              </w:rPr>
              <w:t>20 228</w:t>
            </w:r>
          </w:p>
        </w:tc>
        <w:tc>
          <w:tcPr>
            <w:tcW w:w="1362"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19</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000</w:t>
            </w:r>
          </w:p>
        </w:tc>
        <w:tc>
          <w:tcPr>
            <w:tcW w:w="1276"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19</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000</w:t>
            </w:r>
          </w:p>
        </w:tc>
        <w:tc>
          <w:tcPr>
            <w:tcW w:w="992" w:type="dxa"/>
            <w:tcBorders>
              <w:top w:val="single" w:sz="4" w:space="0" w:color="000000"/>
              <w:left w:val="single" w:sz="4" w:space="0" w:color="000000"/>
              <w:bottom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19</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000</w:t>
            </w:r>
          </w:p>
        </w:tc>
      </w:tr>
      <w:tr w:rsidR="00A416EA" w:rsidRPr="00A416EA">
        <w:tc>
          <w:tcPr>
            <w:tcW w:w="3085" w:type="dxa"/>
            <w:tcBorders>
              <w:top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многоквартирное строительство</w:t>
            </w:r>
          </w:p>
        </w:tc>
        <w:tc>
          <w:tcPr>
            <w:tcW w:w="1418"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5</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370</w:t>
            </w:r>
          </w:p>
        </w:tc>
        <w:tc>
          <w:tcPr>
            <w:tcW w:w="1559"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12</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345</w:t>
            </w:r>
          </w:p>
        </w:tc>
        <w:tc>
          <w:tcPr>
            <w:tcW w:w="1362"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9</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000</w:t>
            </w:r>
          </w:p>
        </w:tc>
        <w:tc>
          <w:tcPr>
            <w:tcW w:w="1276" w:type="dxa"/>
            <w:tcBorders>
              <w:top w:val="single" w:sz="4" w:space="0" w:color="000000"/>
              <w:left w:val="single" w:sz="4" w:space="0" w:color="000000"/>
              <w:bottom w:val="single" w:sz="4" w:space="0" w:color="000000"/>
              <w:right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9</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000</w:t>
            </w:r>
          </w:p>
        </w:tc>
        <w:tc>
          <w:tcPr>
            <w:tcW w:w="992" w:type="dxa"/>
            <w:tcBorders>
              <w:top w:val="single" w:sz="4" w:space="0" w:color="000000"/>
              <w:left w:val="single" w:sz="4" w:space="0" w:color="000000"/>
              <w:bottom w:val="single" w:sz="4" w:space="0" w:color="000000"/>
            </w:tcBorders>
          </w:tcPr>
          <w:p w:rsidR="00A416EA" w:rsidRPr="00A416EA" w:rsidRDefault="00A416EA" w:rsidP="00A416EA">
            <w:pPr>
              <w:autoSpaceDE w:val="0"/>
              <w:autoSpaceDN w:val="0"/>
              <w:adjustRightInd w:val="0"/>
              <w:spacing w:after="0" w:line="240" w:lineRule="auto"/>
              <w:jc w:val="center"/>
              <w:rPr>
                <w:rFonts w:ascii="Times New Roman CYR" w:hAnsi="Times New Roman CYR" w:cs="Times New Roman CYR"/>
                <w:kern w:val="16"/>
                <w:sz w:val="24"/>
                <w:szCs w:val="24"/>
              </w:rPr>
            </w:pPr>
            <w:r w:rsidRPr="00A416EA">
              <w:rPr>
                <w:rFonts w:ascii="Times New Roman CYR" w:hAnsi="Times New Roman CYR" w:cs="Times New Roman CYR"/>
                <w:kern w:val="16"/>
                <w:sz w:val="24"/>
                <w:szCs w:val="24"/>
              </w:rPr>
              <w:t>9</w:t>
            </w:r>
            <w:r w:rsidR="00F877E7">
              <w:rPr>
                <w:rFonts w:ascii="Times New Roman CYR" w:hAnsi="Times New Roman CYR" w:cs="Times New Roman CYR"/>
                <w:kern w:val="16"/>
                <w:sz w:val="24"/>
                <w:szCs w:val="24"/>
              </w:rPr>
              <w:t xml:space="preserve"> </w:t>
            </w:r>
            <w:r w:rsidRPr="00A416EA">
              <w:rPr>
                <w:rFonts w:ascii="Times New Roman CYR" w:hAnsi="Times New Roman CYR" w:cs="Times New Roman CYR"/>
                <w:kern w:val="16"/>
                <w:sz w:val="24"/>
                <w:szCs w:val="24"/>
              </w:rPr>
              <w:t>000</w:t>
            </w:r>
          </w:p>
        </w:tc>
      </w:tr>
    </w:tbl>
    <w:p w:rsidR="00A416EA" w:rsidRDefault="00A416EA"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9E471F" w:rsidRDefault="00EB037B" w:rsidP="003F184A">
      <w:pPr>
        <w:autoSpaceDE w:val="0"/>
        <w:autoSpaceDN w:val="0"/>
        <w:adjustRightInd w:val="0"/>
        <w:spacing w:after="0" w:line="240" w:lineRule="auto"/>
        <w:jc w:val="center"/>
        <w:rPr>
          <w:rFonts w:ascii="Bookman Old Style" w:hAnsi="Bookman Old Style" w:cs="Times New Roman CYR"/>
          <w:sz w:val="28"/>
          <w:szCs w:val="28"/>
        </w:rPr>
      </w:pPr>
      <w:r w:rsidRPr="00EF0554">
        <w:rPr>
          <w:rFonts w:ascii="Bookman Old Style" w:hAnsi="Bookman Old Style" w:cs="Times New Roman"/>
          <w:b/>
          <w:bCs/>
          <w:color w:val="000000"/>
          <w:sz w:val="28"/>
          <w:szCs w:val="28"/>
        </w:rPr>
        <w:t xml:space="preserve">25. </w:t>
      </w:r>
      <w:proofErr w:type="gramStart"/>
      <w:r w:rsidRPr="00EF0554">
        <w:rPr>
          <w:rFonts w:ascii="Bookman Old Style" w:hAnsi="Bookman Old Style" w:cs="Times New Roman CYR"/>
          <w:b/>
          <w:bCs/>
          <w:color w:val="000000"/>
          <w:sz w:val="28"/>
          <w:szCs w:val="28"/>
        </w:rPr>
        <w:t>Площадь земельных участков, предоставленных для строительства, в расчете на 10 тыс. человек населения всего, 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r w:rsidR="00EF0554">
        <w:rPr>
          <w:rFonts w:ascii="Bookman Old Style" w:hAnsi="Bookman Old Style" w:cs="Times New Roman CYR"/>
          <w:b/>
          <w:bCs/>
          <w:color w:val="000000"/>
          <w:sz w:val="28"/>
          <w:szCs w:val="28"/>
        </w:rPr>
        <w:t>.</w:t>
      </w:r>
      <w:proofErr w:type="gramEnd"/>
    </w:p>
    <w:p w:rsidR="009E471F" w:rsidRDefault="009E471F" w:rsidP="000877CC">
      <w:pPr>
        <w:autoSpaceDE w:val="0"/>
        <w:autoSpaceDN w:val="0"/>
        <w:adjustRightInd w:val="0"/>
        <w:spacing w:after="0"/>
        <w:ind w:firstLine="709"/>
        <w:jc w:val="both"/>
        <w:rPr>
          <w:rFonts w:ascii="Bookman Old Style" w:hAnsi="Bookman Old Style" w:cs="Times New Roman CYR"/>
          <w:sz w:val="28"/>
          <w:szCs w:val="28"/>
        </w:rPr>
      </w:pPr>
    </w:p>
    <w:p w:rsidR="009E471F" w:rsidRPr="003F184A" w:rsidRDefault="009E471F" w:rsidP="00EA0059">
      <w:pPr>
        <w:pStyle w:val="aa"/>
        <w:spacing w:line="276" w:lineRule="auto"/>
        <w:ind w:firstLine="720"/>
        <w:jc w:val="both"/>
        <w:rPr>
          <w:rFonts w:ascii="Bookman Old Style" w:hAnsi="Bookman Old Style" w:cs="Times New Roman CYR"/>
          <w:sz w:val="28"/>
          <w:szCs w:val="28"/>
        </w:rPr>
      </w:pPr>
      <w:proofErr w:type="gramStart"/>
      <w:r w:rsidRPr="003F184A">
        <w:rPr>
          <w:rFonts w:ascii="Bookman Old Style" w:hAnsi="Bookman Old Style" w:cs="Times New Roman CYR"/>
          <w:sz w:val="28"/>
          <w:szCs w:val="28"/>
        </w:rPr>
        <w:t xml:space="preserve">В 2019 году показатель </w:t>
      </w:r>
      <w:r w:rsidR="00EA0059" w:rsidRPr="003F184A">
        <w:rPr>
          <w:rFonts w:ascii="Bookman Old Style" w:hAnsi="Bookman Old Style" w:cs="Times New Roman CYR"/>
          <w:sz w:val="28"/>
          <w:szCs w:val="28"/>
        </w:rPr>
        <w:t>п</w:t>
      </w:r>
      <w:r w:rsidRPr="003F184A">
        <w:rPr>
          <w:rFonts w:ascii="Bookman Old Style" w:hAnsi="Bookman Old Style"/>
          <w:sz w:val="28"/>
          <w:szCs w:val="28"/>
        </w:rPr>
        <w:t>лощадь земельных участков, предоставленных для строительства, в расчете на 10 тыс. человек населения – всего</w:t>
      </w:r>
      <w:r w:rsidR="00EA0059" w:rsidRPr="003F184A">
        <w:rPr>
          <w:rFonts w:ascii="Bookman Old Style" w:hAnsi="Bookman Old Style"/>
          <w:sz w:val="28"/>
          <w:szCs w:val="28"/>
        </w:rPr>
        <w:t>,</w:t>
      </w:r>
      <w:r w:rsidRPr="003F184A">
        <w:rPr>
          <w:rFonts w:ascii="Bookman Old Style" w:hAnsi="Bookman Old Style"/>
          <w:sz w:val="28"/>
          <w:szCs w:val="28"/>
        </w:rPr>
        <w:t xml:space="preserve"> </w:t>
      </w:r>
      <w:r w:rsidRPr="003F184A">
        <w:rPr>
          <w:rFonts w:ascii="Bookman Old Style" w:hAnsi="Bookman Old Style" w:cs="Times New Roman CYR"/>
          <w:sz w:val="28"/>
          <w:szCs w:val="28"/>
        </w:rPr>
        <w:t>рассчитан исходя  из данных предоставленны</w:t>
      </w:r>
      <w:r w:rsidR="00EA0059" w:rsidRPr="003F184A">
        <w:rPr>
          <w:rFonts w:ascii="Bookman Old Style" w:hAnsi="Bookman Old Style" w:cs="Times New Roman CYR"/>
          <w:sz w:val="28"/>
          <w:szCs w:val="28"/>
        </w:rPr>
        <w:t>х</w:t>
      </w:r>
      <w:r w:rsidRPr="003F184A">
        <w:rPr>
          <w:rFonts w:ascii="Bookman Old Style" w:hAnsi="Bookman Old Style" w:cs="Times New Roman CYR"/>
          <w:sz w:val="28"/>
          <w:szCs w:val="28"/>
        </w:rPr>
        <w:t xml:space="preserve"> органами</w:t>
      </w:r>
      <w:r w:rsidRPr="003F184A">
        <w:rPr>
          <w:rFonts w:ascii="Bookman Old Style" w:hAnsi="Bookman Old Style"/>
          <w:sz w:val="28"/>
          <w:szCs w:val="28"/>
        </w:rPr>
        <w:t xml:space="preserve"> местного самоуправления п</w:t>
      </w:r>
      <w:r w:rsidRPr="003F184A">
        <w:rPr>
          <w:rFonts w:ascii="Bookman Old Style" w:hAnsi="Bookman Old Style"/>
          <w:bCs/>
          <w:sz w:val="28"/>
          <w:szCs w:val="28"/>
        </w:rPr>
        <w:t xml:space="preserve">оказатель учитывается в приложении к форме федерального статистического наблюдения № 1-МО «Показатели для оценки эффективности деятельности органов местного самоуправления городских округов </w:t>
      </w:r>
      <w:r w:rsidRPr="003F184A">
        <w:rPr>
          <w:rFonts w:ascii="Bookman Old Style" w:hAnsi="Bookman Old Style"/>
          <w:bCs/>
          <w:sz w:val="28"/>
          <w:szCs w:val="28"/>
        </w:rPr>
        <w:br/>
        <w:t xml:space="preserve">и муниципальных районов» </w:t>
      </w:r>
      <w:r w:rsidR="005719AA" w:rsidRPr="003F184A">
        <w:rPr>
          <w:rFonts w:ascii="Bookman Old Style" w:hAnsi="Bookman Old Style"/>
          <w:bCs/>
          <w:sz w:val="28"/>
          <w:szCs w:val="28"/>
        </w:rPr>
        <w:t xml:space="preserve">и составил </w:t>
      </w:r>
      <w:r w:rsidR="00EA0059" w:rsidRPr="003F184A">
        <w:rPr>
          <w:rFonts w:ascii="Bookman Old Style" w:hAnsi="Bookman Old Style"/>
          <w:bCs/>
          <w:sz w:val="28"/>
          <w:szCs w:val="28"/>
        </w:rPr>
        <w:t>0,30</w:t>
      </w:r>
      <w:r w:rsidRPr="003F184A">
        <w:rPr>
          <w:rFonts w:ascii="Bookman Old Style" w:hAnsi="Bookman Old Style"/>
          <w:bCs/>
          <w:sz w:val="28"/>
          <w:szCs w:val="28"/>
        </w:rPr>
        <w:t xml:space="preserve"> га</w:t>
      </w:r>
      <w:r w:rsidRPr="003F184A">
        <w:rPr>
          <w:rFonts w:ascii="Bookman Old Style" w:hAnsi="Bookman Old Style" w:cs="Times New Roman CYR"/>
          <w:sz w:val="28"/>
          <w:szCs w:val="28"/>
        </w:rPr>
        <w:t xml:space="preserve"> (</w:t>
      </w:r>
      <w:r w:rsidR="00EA0059" w:rsidRPr="003F184A">
        <w:rPr>
          <w:rFonts w:ascii="Bookman Old Style" w:hAnsi="Bookman Old Style" w:cs="Times New Roman CYR"/>
          <w:sz w:val="28"/>
          <w:szCs w:val="28"/>
        </w:rPr>
        <w:t>2,15/70 862*10 000</w:t>
      </w:r>
      <w:r w:rsidRPr="003F184A">
        <w:rPr>
          <w:rFonts w:ascii="Bookman Old Style" w:hAnsi="Bookman Old Style" w:cs="Times New Roman CYR"/>
          <w:sz w:val="28"/>
          <w:szCs w:val="28"/>
        </w:rPr>
        <w:t>) где:</w:t>
      </w:r>
      <w:proofErr w:type="gramEnd"/>
    </w:p>
    <w:p w:rsidR="009E471F" w:rsidRPr="003F184A" w:rsidRDefault="00EA0059" w:rsidP="009E471F">
      <w:pPr>
        <w:autoSpaceDE w:val="0"/>
        <w:autoSpaceDN w:val="0"/>
        <w:adjustRightInd w:val="0"/>
        <w:spacing w:after="0"/>
        <w:ind w:left="142" w:firstLine="618"/>
        <w:jc w:val="both"/>
        <w:rPr>
          <w:rFonts w:ascii="Bookman Old Style" w:hAnsi="Bookman Old Style" w:cs="Times New Roman CYR"/>
          <w:sz w:val="28"/>
          <w:szCs w:val="28"/>
        </w:rPr>
      </w:pPr>
      <w:r w:rsidRPr="003F184A">
        <w:rPr>
          <w:rFonts w:ascii="Bookman Old Style" w:hAnsi="Bookman Old Style" w:cs="Times New Roman CYR"/>
          <w:sz w:val="28"/>
          <w:szCs w:val="28"/>
        </w:rPr>
        <w:t>2,15</w:t>
      </w:r>
      <w:r w:rsidR="009E471F" w:rsidRPr="003F184A">
        <w:rPr>
          <w:rFonts w:ascii="Bookman Old Style" w:hAnsi="Bookman Old Style" w:cs="Times New Roman CYR"/>
          <w:sz w:val="28"/>
          <w:szCs w:val="28"/>
        </w:rPr>
        <w:t xml:space="preserve"> </w:t>
      </w:r>
      <w:r w:rsidRPr="003F184A">
        <w:rPr>
          <w:rFonts w:ascii="Bookman Old Style" w:hAnsi="Bookman Old Style" w:cs="Times New Roman CYR"/>
          <w:sz w:val="28"/>
          <w:szCs w:val="28"/>
        </w:rPr>
        <w:t>–</w:t>
      </w:r>
      <w:r w:rsidR="009E471F" w:rsidRPr="003F184A">
        <w:rPr>
          <w:rFonts w:ascii="Bookman Old Style" w:hAnsi="Bookman Old Style" w:cs="Times New Roman CYR"/>
          <w:sz w:val="28"/>
          <w:szCs w:val="28"/>
        </w:rPr>
        <w:t xml:space="preserve"> </w:t>
      </w:r>
      <w:r w:rsidRPr="003F184A">
        <w:rPr>
          <w:rFonts w:ascii="Bookman Old Style" w:hAnsi="Bookman Old Style" w:cs="Times New Roman CYR"/>
          <w:sz w:val="28"/>
          <w:szCs w:val="28"/>
        </w:rPr>
        <w:t>площадь земельных участков предоставленных для строительства, всего</w:t>
      </w:r>
      <w:r w:rsidR="009E471F" w:rsidRPr="003F184A">
        <w:rPr>
          <w:rFonts w:ascii="Bookman Old Style" w:hAnsi="Bookman Old Style" w:cs="Times New Roman CYR"/>
          <w:sz w:val="28"/>
          <w:szCs w:val="28"/>
        </w:rPr>
        <w:t>;</w:t>
      </w:r>
    </w:p>
    <w:p w:rsidR="009E471F" w:rsidRPr="003F184A" w:rsidRDefault="009E471F" w:rsidP="009E471F">
      <w:pPr>
        <w:autoSpaceDE w:val="0"/>
        <w:autoSpaceDN w:val="0"/>
        <w:adjustRightInd w:val="0"/>
        <w:spacing w:after="0"/>
        <w:ind w:left="142" w:firstLine="618"/>
        <w:jc w:val="both"/>
        <w:rPr>
          <w:rFonts w:ascii="Bookman Old Style" w:hAnsi="Bookman Old Style" w:cs="Times New Roman CYR"/>
          <w:sz w:val="28"/>
          <w:szCs w:val="28"/>
        </w:rPr>
      </w:pPr>
      <w:r w:rsidRPr="003F184A">
        <w:rPr>
          <w:rFonts w:ascii="Bookman Old Style" w:hAnsi="Bookman Old Style" w:cs="Times New Roman CYR"/>
          <w:sz w:val="28"/>
          <w:szCs w:val="28"/>
        </w:rPr>
        <w:t>70 862 - численность постоянного населения города Минусинска на конец отчетного периода</w:t>
      </w:r>
      <w:r w:rsidR="00EA0059" w:rsidRPr="003F184A">
        <w:rPr>
          <w:rFonts w:ascii="Bookman Old Style" w:hAnsi="Bookman Old Style" w:cs="Times New Roman CYR"/>
          <w:sz w:val="28"/>
          <w:szCs w:val="28"/>
        </w:rPr>
        <w:t>.</w:t>
      </w:r>
      <w:r w:rsidRPr="003F184A">
        <w:rPr>
          <w:rFonts w:ascii="Bookman Old Style" w:hAnsi="Bookman Old Style" w:cs="Times New Roman CYR"/>
          <w:sz w:val="28"/>
          <w:szCs w:val="28"/>
        </w:rPr>
        <w:t xml:space="preserve">  </w:t>
      </w:r>
    </w:p>
    <w:p w:rsidR="00A416EA" w:rsidRPr="003F184A" w:rsidRDefault="00A416EA" w:rsidP="000877CC">
      <w:pPr>
        <w:autoSpaceDE w:val="0"/>
        <w:autoSpaceDN w:val="0"/>
        <w:adjustRightInd w:val="0"/>
        <w:spacing w:after="0"/>
        <w:ind w:firstLine="709"/>
        <w:jc w:val="both"/>
        <w:rPr>
          <w:rFonts w:ascii="Bookman Old Style" w:hAnsi="Bookman Old Style" w:cs="Times New Roman CYR"/>
          <w:sz w:val="28"/>
          <w:szCs w:val="28"/>
        </w:rPr>
      </w:pPr>
      <w:r w:rsidRPr="003F184A">
        <w:rPr>
          <w:rFonts w:ascii="Bookman Old Style" w:hAnsi="Bookman Old Style" w:cs="Times New Roman CYR"/>
          <w:sz w:val="28"/>
          <w:szCs w:val="28"/>
        </w:rPr>
        <w:t>В соответствии с постановлением администрации г.</w:t>
      </w:r>
      <w:r w:rsidR="009E471F" w:rsidRPr="003F184A">
        <w:rPr>
          <w:rFonts w:ascii="Bookman Old Style" w:hAnsi="Bookman Old Style" w:cs="Times New Roman CYR"/>
          <w:sz w:val="28"/>
          <w:szCs w:val="28"/>
        </w:rPr>
        <w:t xml:space="preserve"> </w:t>
      </w:r>
      <w:r w:rsidRPr="003F184A">
        <w:rPr>
          <w:rFonts w:ascii="Bookman Old Style" w:hAnsi="Bookman Old Style" w:cs="Times New Roman CYR"/>
          <w:sz w:val="28"/>
          <w:szCs w:val="28"/>
        </w:rPr>
        <w:t xml:space="preserve">Минусинска от 10.07.2012 №1211-п предоставление земельных участков для </w:t>
      </w:r>
      <w:r w:rsidRPr="003F184A">
        <w:rPr>
          <w:rFonts w:ascii="Bookman Old Style" w:hAnsi="Bookman Old Style" w:cs="Times New Roman CYR"/>
          <w:sz w:val="28"/>
          <w:szCs w:val="28"/>
        </w:rPr>
        <w:lastRenderedPageBreak/>
        <w:t>строительства, находящихся в муниципальной собственности, а так</w:t>
      </w:r>
      <w:r w:rsidR="005719AA" w:rsidRPr="003F184A">
        <w:rPr>
          <w:rFonts w:ascii="Bookman Old Style" w:hAnsi="Bookman Old Style" w:cs="Times New Roman CYR"/>
          <w:sz w:val="28"/>
          <w:szCs w:val="28"/>
        </w:rPr>
        <w:t xml:space="preserve"> </w:t>
      </w:r>
      <w:r w:rsidRPr="003F184A">
        <w:rPr>
          <w:rFonts w:ascii="Bookman Old Style" w:hAnsi="Bookman Old Style" w:cs="Times New Roman CYR"/>
          <w:sz w:val="28"/>
          <w:szCs w:val="28"/>
        </w:rPr>
        <w:t xml:space="preserve">же земельных участков, государственная собственность на которые не разграничена, осуществляется путем проведения аукционов по продаже права аренды. В связи с этим площадь земельных участков для строительства зависит от количества проведенных аукционов. В 2019 году проведено 12 аукционов по земельным участкам для индивидуального жилищного строительства, 1 аукцион для строительства многоквартирных жилых домов, 2 аукциона – для строительства объектов, не являющихся объектами жилищного строительства.  </w:t>
      </w:r>
    </w:p>
    <w:p w:rsidR="00A416EA" w:rsidRPr="003F184A" w:rsidRDefault="00A416EA" w:rsidP="000877CC">
      <w:pPr>
        <w:autoSpaceDE w:val="0"/>
        <w:autoSpaceDN w:val="0"/>
        <w:adjustRightInd w:val="0"/>
        <w:spacing w:after="0"/>
        <w:jc w:val="both"/>
        <w:rPr>
          <w:rFonts w:ascii="Bookman Old Style" w:hAnsi="Bookman Old Style" w:cs="Times New Roman CYR"/>
          <w:sz w:val="28"/>
          <w:szCs w:val="28"/>
        </w:rPr>
      </w:pPr>
      <w:r w:rsidRPr="003F184A">
        <w:rPr>
          <w:rFonts w:ascii="Bookman Old Style" w:hAnsi="Bookman Old Style" w:cs="Times New Roman CYR"/>
          <w:sz w:val="28"/>
          <w:szCs w:val="28"/>
        </w:rPr>
        <w:t xml:space="preserve">       Ресурс земельных участков для жилищного строительства в г.</w:t>
      </w:r>
      <w:r w:rsidR="00E70CF2" w:rsidRPr="003F184A">
        <w:rPr>
          <w:rFonts w:ascii="Bookman Old Style" w:hAnsi="Bookman Old Style" w:cs="Times New Roman CYR"/>
          <w:sz w:val="28"/>
          <w:szCs w:val="28"/>
        </w:rPr>
        <w:t xml:space="preserve"> </w:t>
      </w:r>
      <w:r w:rsidRPr="003F184A">
        <w:rPr>
          <w:rFonts w:ascii="Bookman Old Style" w:hAnsi="Bookman Old Style" w:cs="Times New Roman CYR"/>
          <w:sz w:val="28"/>
          <w:szCs w:val="28"/>
        </w:rPr>
        <w:t>Минусинске практически исчерпан. В связи с этим дальнейший рост площади земельных участков, предоставляемых для  жилищного строительства, в 2020-2022 г.г. не прогнозируется.</w:t>
      </w:r>
    </w:p>
    <w:p w:rsidR="003F184A" w:rsidRDefault="00A416EA" w:rsidP="00EF0554">
      <w:pPr>
        <w:autoSpaceDE w:val="0"/>
        <w:autoSpaceDN w:val="0"/>
        <w:adjustRightInd w:val="0"/>
        <w:spacing w:after="0"/>
        <w:jc w:val="both"/>
        <w:rPr>
          <w:rFonts w:ascii="Bookman Old Style" w:hAnsi="Bookman Old Style" w:cs="Times New Roman CYR"/>
          <w:sz w:val="28"/>
          <w:szCs w:val="28"/>
        </w:rPr>
      </w:pPr>
      <w:r w:rsidRPr="003F184A">
        <w:rPr>
          <w:rFonts w:ascii="Bookman Old Style" w:hAnsi="Bookman Old Style" w:cs="Times New Roman CYR"/>
          <w:sz w:val="28"/>
          <w:szCs w:val="28"/>
        </w:rPr>
        <w:t xml:space="preserve">       Постановлением Правительства Красноярского края от 15.12.2015 №</w:t>
      </w:r>
      <w:r w:rsidR="00E70CF2" w:rsidRPr="003F184A">
        <w:rPr>
          <w:rFonts w:ascii="Bookman Old Style" w:hAnsi="Bookman Old Style" w:cs="Times New Roman CYR"/>
          <w:sz w:val="28"/>
          <w:szCs w:val="28"/>
        </w:rPr>
        <w:t xml:space="preserve"> </w:t>
      </w:r>
      <w:r w:rsidRPr="003F184A">
        <w:rPr>
          <w:rFonts w:ascii="Bookman Old Style" w:hAnsi="Bookman Old Style" w:cs="Times New Roman CYR"/>
          <w:sz w:val="28"/>
          <w:szCs w:val="28"/>
        </w:rPr>
        <w:t xml:space="preserve">677-П утвержден порядок и условия размещения объектов, не относящихся к жилищному строительству (перечень утвержден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В связи с этим в 2019 году зарегистрировано уменьшение площадей земельных участков для строительства объектов, не являющихся объектами жилищного строительства, а в 2020-2022 г.г. рост таких площадей не прогнозируется. </w:t>
      </w:r>
    </w:p>
    <w:p w:rsidR="003F184A" w:rsidRPr="00EF0554" w:rsidRDefault="003F184A" w:rsidP="00EF0554">
      <w:pPr>
        <w:autoSpaceDE w:val="0"/>
        <w:autoSpaceDN w:val="0"/>
        <w:adjustRightInd w:val="0"/>
        <w:spacing w:after="0"/>
        <w:jc w:val="both"/>
        <w:rPr>
          <w:rFonts w:ascii="Bookman Old Style" w:hAnsi="Bookman Old Style" w:cs="Times New Roman CYR"/>
          <w:sz w:val="28"/>
          <w:szCs w:val="28"/>
        </w:rPr>
      </w:pPr>
    </w:p>
    <w:tbl>
      <w:tblPr>
        <w:tblW w:w="0" w:type="auto"/>
        <w:tblInd w:w="392" w:type="dxa"/>
        <w:tblBorders>
          <w:top w:val="single" w:sz="4" w:space="0" w:color="000000"/>
          <w:left w:val="single" w:sz="4" w:space="0" w:color="000000"/>
          <w:bottom w:val="single" w:sz="4" w:space="0" w:color="000000"/>
          <w:right w:val="single" w:sz="4" w:space="0" w:color="000000"/>
        </w:tblBorders>
        <w:tblLayout w:type="fixed"/>
        <w:tblLook w:val="0000"/>
      </w:tblPr>
      <w:tblGrid>
        <w:gridCol w:w="2628"/>
        <w:gridCol w:w="944"/>
        <w:gridCol w:w="970"/>
        <w:gridCol w:w="970"/>
        <w:gridCol w:w="984"/>
        <w:gridCol w:w="990"/>
        <w:gridCol w:w="1069"/>
        <w:gridCol w:w="1069"/>
      </w:tblGrid>
      <w:tr w:rsidR="00EB037B" w:rsidRPr="00EB037B" w:rsidTr="00EF0554">
        <w:tc>
          <w:tcPr>
            <w:tcW w:w="2628" w:type="dxa"/>
            <w:tcBorders>
              <w:top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Наименование показателя</w:t>
            </w:r>
          </w:p>
        </w:tc>
        <w:tc>
          <w:tcPr>
            <w:tcW w:w="944" w:type="dxa"/>
            <w:tcBorders>
              <w:top w:val="single" w:sz="4" w:space="0" w:color="000000"/>
              <w:left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Ед. измерения</w:t>
            </w:r>
          </w:p>
        </w:tc>
        <w:tc>
          <w:tcPr>
            <w:tcW w:w="970" w:type="dxa"/>
            <w:tcBorders>
              <w:top w:val="single" w:sz="4" w:space="0" w:color="000000"/>
              <w:left w:val="single" w:sz="4" w:space="0" w:color="000000"/>
              <w:bottom w:val="single" w:sz="4" w:space="0" w:color="000000"/>
              <w:right w:val="single" w:sz="4" w:space="0" w:color="000000"/>
            </w:tcBorders>
          </w:tcPr>
          <w:p w:rsidR="00EB037B" w:rsidRPr="00EB037B" w:rsidRDefault="00EB037B" w:rsidP="00E70CF2">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201</w:t>
            </w:r>
            <w:r w:rsidR="00E70CF2">
              <w:rPr>
                <w:rFonts w:ascii="Times New Roman CYR" w:hAnsi="Times New Roman CYR" w:cs="Times New Roman CYR"/>
                <w:sz w:val="20"/>
                <w:szCs w:val="20"/>
              </w:rPr>
              <w:t>7</w:t>
            </w:r>
            <w:r w:rsidRPr="00EB037B">
              <w:rPr>
                <w:rFonts w:ascii="Times New Roman CYR" w:hAnsi="Times New Roman CYR" w:cs="Times New Roman CYR"/>
                <w:sz w:val="20"/>
                <w:szCs w:val="20"/>
              </w:rPr>
              <w:t xml:space="preserve"> Отчет</w:t>
            </w:r>
          </w:p>
        </w:tc>
        <w:tc>
          <w:tcPr>
            <w:tcW w:w="970" w:type="dxa"/>
            <w:tcBorders>
              <w:top w:val="single" w:sz="4" w:space="0" w:color="000000"/>
              <w:left w:val="single" w:sz="4" w:space="0" w:color="000000"/>
              <w:bottom w:val="single" w:sz="4" w:space="0" w:color="000000"/>
              <w:right w:val="single" w:sz="4" w:space="0" w:color="000000"/>
            </w:tcBorders>
          </w:tcPr>
          <w:p w:rsidR="00EB037B" w:rsidRPr="00EB037B" w:rsidRDefault="00EB037B" w:rsidP="00E70CF2">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201</w:t>
            </w:r>
            <w:r w:rsidR="00E70CF2">
              <w:rPr>
                <w:rFonts w:ascii="Times New Roman CYR" w:hAnsi="Times New Roman CYR" w:cs="Times New Roman CYR"/>
                <w:sz w:val="20"/>
                <w:szCs w:val="20"/>
              </w:rPr>
              <w:t>8</w:t>
            </w:r>
            <w:r w:rsidRPr="00EB037B">
              <w:rPr>
                <w:rFonts w:ascii="Times New Roman CYR" w:hAnsi="Times New Roman CYR" w:cs="Times New Roman CYR"/>
                <w:sz w:val="20"/>
                <w:szCs w:val="20"/>
              </w:rPr>
              <w:t xml:space="preserve"> Отчет</w:t>
            </w:r>
          </w:p>
        </w:tc>
        <w:tc>
          <w:tcPr>
            <w:tcW w:w="984" w:type="dxa"/>
            <w:tcBorders>
              <w:top w:val="single" w:sz="4" w:space="0" w:color="000000"/>
              <w:left w:val="single" w:sz="4" w:space="0" w:color="000000"/>
              <w:bottom w:val="single" w:sz="4" w:space="0" w:color="000000"/>
              <w:right w:val="single" w:sz="4" w:space="0" w:color="000000"/>
            </w:tcBorders>
          </w:tcPr>
          <w:p w:rsidR="00EB037B" w:rsidRPr="00EB037B" w:rsidRDefault="00EB037B" w:rsidP="00E70CF2">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201</w:t>
            </w:r>
            <w:r w:rsidR="00E70CF2">
              <w:rPr>
                <w:rFonts w:ascii="Times New Roman CYR" w:hAnsi="Times New Roman CYR" w:cs="Times New Roman CYR"/>
                <w:sz w:val="20"/>
                <w:szCs w:val="20"/>
              </w:rPr>
              <w:t>9</w:t>
            </w:r>
            <w:r w:rsidRPr="00EB037B">
              <w:rPr>
                <w:rFonts w:ascii="Times New Roman CYR" w:hAnsi="Times New Roman CYR" w:cs="Times New Roman CYR"/>
                <w:sz w:val="20"/>
                <w:szCs w:val="20"/>
              </w:rPr>
              <w:t xml:space="preserve"> Отчет</w:t>
            </w:r>
          </w:p>
        </w:tc>
        <w:tc>
          <w:tcPr>
            <w:tcW w:w="990" w:type="dxa"/>
            <w:tcBorders>
              <w:top w:val="single" w:sz="4" w:space="0" w:color="000000"/>
              <w:left w:val="single" w:sz="4" w:space="0" w:color="000000"/>
              <w:bottom w:val="single" w:sz="4" w:space="0" w:color="000000"/>
              <w:right w:val="single" w:sz="4" w:space="0" w:color="000000"/>
            </w:tcBorders>
          </w:tcPr>
          <w:p w:rsidR="00EB037B" w:rsidRPr="00EB037B" w:rsidRDefault="00EB037B" w:rsidP="00E70CF2">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20</w:t>
            </w:r>
            <w:r w:rsidR="00E70CF2">
              <w:rPr>
                <w:rFonts w:ascii="Times New Roman CYR" w:hAnsi="Times New Roman CYR" w:cs="Times New Roman CYR"/>
                <w:sz w:val="20"/>
                <w:szCs w:val="20"/>
              </w:rPr>
              <w:t>20</w:t>
            </w:r>
            <w:r w:rsidRPr="00EB037B">
              <w:rPr>
                <w:rFonts w:ascii="Times New Roman CYR" w:hAnsi="Times New Roman CYR" w:cs="Times New Roman CYR"/>
                <w:sz w:val="20"/>
                <w:szCs w:val="20"/>
              </w:rPr>
              <w:t xml:space="preserve"> Оценка</w:t>
            </w:r>
          </w:p>
        </w:tc>
        <w:tc>
          <w:tcPr>
            <w:tcW w:w="1069" w:type="dxa"/>
            <w:tcBorders>
              <w:top w:val="single" w:sz="4" w:space="0" w:color="000000"/>
              <w:left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202</w:t>
            </w:r>
            <w:r w:rsidR="00E70CF2">
              <w:rPr>
                <w:rFonts w:ascii="Times New Roman CYR" w:hAnsi="Times New Roman CYR" w:cs="Times New Roman CYR"/>
                <w:sz w:val="20"/>
                <w:szCs w:val="20"/>
              </w:rPr>
              <w:t>1</w:t>
            </w:r>
          </w:p>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Прогноз</w:t>
            </w:r>
          </w:p>
        </w:tc>
        <w:tc>
          <w:tcPr>
            <w:tcW w:w="1069" w:type="dxa"/>
            <w:tcBorders>
              <w:top w:val="single" w:sz="4" w:space="0" w:color="000000"/>
              <w:left w:val="single" w:sz="4" w:space="0" w:color="000000"/>
              <w:bottom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202</w:t>
            </w:r>
            <w:r w:rsidR="00E70CF2">
              <w:rPr>
                <w:rFonts w:ascii="Times New Roman CYR" w:hAnsi="Times New Roman CYR" w:cs="Times New Roman CYR"/>
                <w:sz w:val="20"/>
                <w:szCs w:val="20"/>
              </w:rPr>
              <w:t>2</w:t>
            </w:r>
          </w:p>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Прогноз</w:t>
            </w:r>
          </w:p>
        </w:tc>
      </w:tr>
      <w:tr w:rsidR="00EB037B" w:rsidRPr="00EB037B" w:rsidTr="00EF0554">
        <w:tc>
          <w:tcPr>
            <w:tcW w:w="2628" w:type="dxa"/>
            <w:tcBorders>
              <w:top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rPr>
                <w:rFonts w:ascii="Times New Roman CYR" w:hAnsi="Times New Roman CYR" w:cs="Times New Roman CYR"/>
                <w:sz w:val="20"/>
                <w:szCs w:val="20"/>
              </w:rPr>
            </w:pPr>
            <w:r w:rsidRPr="00EB037B">
              <w:rPr>
                <w:rFonts w:ascii="Times New Roman CYR" w:hAnsi="Times New Roman CYR" w:cs="Times New Roman CYR"/>
                <w:sz w:val="20"/>
                <w:szCs w:val="20"/>
              </w:rPr>
              <w:t>Площадь земельных участков, предоставленных для строительства, всего:</w:t>
            </w:r>
          </w:p>
        </w:tc>
        <w:tc>
          <w:tcPr>
            <w:tcW w:w="944" w:type="dxa"/>
            <w:tcBorders>
              <w:top w:val="single" w:sz="4" w:space="0" w:color="000000"/>
              <w:left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p>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га</w:t>
            </w:r>
          </w:p>
        </w:tc>
        <w:tc>
          <w:tcPr>
            <w:tcW w:w="970" w:type="dxa"/>
            <w:tcBorders>
              <w:top w:val="single" w:sz="4" w:space="0" w:color="000000"/>
              <w:left w:val="single" w:sz="4" w:space="0" w:color="000000"/>
              <w:bottom w:val="single" w:sz="4" w:space="0" w:color="000000"/>
              <w:right w:val="single" w:sz="4" w:space="0" w:color="000000"/>
            </w:tcBorders>
          </w:tcPr>
          <w:p w:rsidR="00EB037B"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2,79</w:t>
            </w:r>
          </w:p>
        </w:tc>
        <w:tc>
          <w:tcPr>
            <w:tcW w:w="970" w:type="dxa"/>
            <w:tcBorders>
              <w:top w:val="single" w:sz="4" w:space="0" w:color="000000"/>
              <w:left w:val="single" w:sz="4" w:space="0" w:color="000000"/>
              <w:bottom w:val="single" w:sz="4" w:space="0" w:color="000000"/>
              <w:right w:val="single" w:sz="4" w:space="0" w:color="000000"/>
            </w:tcBorders>
          </w:tcPr>
          <w:p w:rsidR="00EB037B"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2,17</w:t>
            </w:r>
          </w:p>
        </w:tc>
        <w:tc>
          <w:tcPr>
            <w:tcW w:w="984" w:type="dxa"/>
            <w:tcBorders>
              <w:top w:val="single" w:sz="4" w:space="0" w:color="000000"/>
              <w:left w:val="single" w:sz="4" w:space="0" w:color="000000"/>
              <w:bottom w:val="single" w:sz="4" w:space="0" w:color="000000"/>
              <w:right w:val="single" w:sz="4" w:space="0" w:color="000000"/>
            </w:tcBorders>
          </w:tcPr>
          <w:p w:rsidR="00EB037B"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2,15</w:t>
            </w:r>
          </w:p>
        </w:tc>
        <w:tc>
          <w:tcPr>
            <w:tcW w:w="990" w:type="dxa"/>
            <w:tcBorders>
              <w:top w:val="single" w:sz="4" w:space="0" w:color="000000"/>
              <w:left w:val="single" w:sz="4" w:space="0" w:color="000000"/>
              <w:bottom w:val="single" w:sz="4" w:space="0" w:color="000000"/>
              <w:right w:val="single" w:sz="4" w:space="0" w:color="000000"/>
            </w:tcBorders>
          </w:tcPr>
          <w:p w:rsidR="00EB037B"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069" w:type="dxa"/>
            <w:tcBorders>
              <w:top w:val="single" w:sz="4" w:space="0" w:color="000000"/>
              <w:left w:val="single" w:sz="4" w:space="0" w:color="000000"/>
              <w:bottom w:val="single" w:sz="4" w:space="0" w:color="000000"/>
              <w:right w:val="single" w:sz="4" w:space="0" w:color="000000"/>
            </w:tcBorders>
          </w:tcPr>
          <w:p w:rsidR="00EB037B"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1,5</w:t>
            </w:r>
          </w:p>
        </w:tc>
        <w:tc>
          <w:tcPr>
            <w:tcW w:w="1069" w:type="dxa"/>
            <w:tcBorders>
              <w:top w:val="single" w:sz="4" w:space="0" w:color="000000"/>
              <w:left w:val="single" w:sz="4" w:space="0" w:color="000000"/>
              <w:bottom w:val="single" w:sz="4" w:space="0" w:color="000000"/>
            </w:tcBorders>
          </w:tcPr>
          <w:p w:rsidR="00EB037B"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1,5</w:t>
            </w:r>
          </w:p>
        </w:tc>
      </w:tr>
      <w:tr w:rsidR="00EB037B" w:rsidRPr="00EB037B" w:rsidTr="00EF0554">
        <w:tc>
          <w:tcPr>
            <w:tcW w:w="2628" w:type="dxa"/>
            <w:tcBorders>
              <w:top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jc w:val="both"/>
              <w:rPr>
                <w:rFonts w:ascii="Times New Roman CYR" w:hAnsi="Times New Roman CYR" w:cs="Times New Roman CYR"/>
                <w:sz w:val="20"/>
                <w:szCs w:val="20"/>
              </w:rPr>
            </w:pPr>
            <w:r w:rsidRPr="00EB037B">
              <w:rPr>
                <w:rFonts w:ascii="Times New Roman CYR" w:hAnsi="Times New Roman CYR" w:cs="Times New Roman CYR"/>
                <w:sz w:val="20"/>
                <w:szCs w:val="20"/>
              </w:rPr>
              <w:t>В том числе:</w:t>
            </w:r>
          </w:p>
        </w:tc>
        <w:tc>
          <w:tcPr>
            <w:tcW w:w="944" w:type="dxa"/>
            <w:tcBorders>
              <w:top w:val="single" w:sz="4" w:space="0" w:color="000000"/>
              <w:left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p>
        </w:tc>
        <w:tc>
          <w:tcPr>
            <w:tcW w:w="970" w:type="dxa"/>
            <w:tcBorders>
              <w:top w:val="single" w:sz="4" w:space="0" w:color="000000"/>
              <w:left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p>
        </w:tc>
        <w:tc>
          <w:tcPr>
            <w:tcW w:w="970" w:type="dxa"/>
            <w:tcBorders>
              <w:top w:val="single" w:sz="4" w:space="0" w:color="000000"/>
              <w:left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p>
        </w:tc>
        <w:tc>
          <w:tcPr>
            <w:tcW w:w="984" w:type="dxa"/>
            <w:tcBorders>
              <w:top w:val="single" w:sz="4" w:space="0" w:color="000000"/>
              <w:left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p>
        </w:tc>
        <w:tc>
          <w:tcPr>
            <w:tcW w:w="990" w:type="dxa"/>
            <w:tcBorders>
              <w:top w:val="single" w:sz="4" w:space="0" w:color="000000"/>
              <w:left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p>
        </w:tc>
        <w:tc>
          <w:tcPr>
            <w:tcW w:w="1069" w:type="dxa"/>
            <w:tcBorders>
              <w:top w:val="single" w:sz="4" w:space="0" w:color="000000"/>
              <w:left w:val="single" w:sz="4" w:space="0" w:color="000000"/>
              <w:bottom w:val="single" w:sz="4" w:space="0" w:color="000000"/>
              <w:right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p>
        </w:tc>
        <w:tc>
          <w:tcPr>
            <w:tcW w:w="1069" w:type="dxa"/>
            <w:tcBorders>
              <w:top w:val="single" w:sz="4" w:space="0" w:color="000000"/>
              <w:left w:val="single" w:sz="4" w:space="0" w:color="000000"/>
              <w:bottom w:val="single" w:sz="4" w:space="0" w:color="000000"/>
            </w:tcBorders>
          </w:tcPr>
          <w:p w:rsidR="00EB037B" w:rsidRPr="00EB037B" w:rsidRDefault="00EB037B" w:rsidP="00EB037B">
            <w:pPr>
              <w:autoSpaceDE w:val="0"/>
              <w:autoSpaceDN w:val="0"/>
              <w:adjustRightInd w:val="0"/>
              <w:spacing w:after="0" w:line="240" w:lineRule="auto"/>
              <w:ind w:right="140"/>
              <w:jc w:val="center"/>
              <w:rPr>
                <w:rFonts w:ascii="Times New Roman CYR" w:hAnsi="Times New Roman CYR" w:cs="Times New Roman CYR"/>
                <w:sz w:val="20"/>
                <w:szCs w:val="20"/>
              </w:rPr>
            </w:pPr>
          </w:p>
        </w:tc>
      </w:tr>
      <w:tr w:rsidR="00E70CF2" w:rsidRPr="00EB037B" w:rsidTr="00EF0554">
        <w:tc>
          <w:tcPr>
            <w:tcW w:w="2628" w:type="dxa"/>
            <w:tcBorders>
              <w:top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rPr>
                <w:rFonts w:ascii="Times New Roman CYR" w:hAnsi="Times New Roman CYR" w:cs="Times New Roman CYR"/>
                <w:sz w:val="20"/>
                <w:szCs w:val="20"/>
              </w:rPr>
            </w:pPr>
            <w:r w:rsidRPr="00EB037B">
              <w:rPr>
                <w:rFonts w:ascii="Times New Roman CYR" w:hAnsi="Times New Roman CYR" w:cs="Times New Roman CYR"/>
                <w:sz w:val="20"/>
                <w:szCs w:val="20"/>
              </w:rPr>
              <w:t>для жилищного строительства</w:t>
            </w:r>
          </w:p>
        </w:tc>
        <w:tc>
          <w:tcPr>
            <w:tcW w:w="944"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p>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га</w:t>
            </w:r>
          </w:p>
        </w:tc>
        <w:tc>
          <w:tcPr>
            <w:tcW w:w="970" w:type="dxa"/>
            <w:tcBorders>
              <w:top w:val="single" w:sz="4" w:space="0" w:color="000000"/>
              <w:left w:val="single" w:sz="4" w:space="0" w:color="000000"/>
              <w:bottom w:val="single" w:sz="4" w:space="0" w:color="000000"/>
              <w:right w:val="single" w:sz="4" w:space="0" w:color="000000"/>
            </w:tcBorders>
          </w:tcPr>
          <w:p w:rsidR="00E70CF2" w:rsidRPr="00EB037B" w:rsidRDefault="00E70CF2" w:rsidP="00E70CF2">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0,39</w:t>
            </w:r>
          </w:p>
        </w:tc>
        <w:tc>
          <w:tcPr>
            <w:tcW w:w="970" w:type="dxa"/>
            <w:tcBorders>
              <w:top w:val="single" w:sz="4" w:space="0" w:color="000000"/>
              <w:left w:val="single" w:sz="4" w:space="0" w:color="000000"/>
              <w:bottom w:val="single" w:sz="4" w:space="0" w:color="000000"/>
              <w:right w:val="single" w:sz="4" w:space="0" w:color="000000"/>
            </w:tcBorders>
          </w:tcPr>
          <w:p w:rsidR="00E70CF2" w:rsidRPr="00EB037B" w:rsidRDefault="00E70CF2" w:rsidP="00E70CF2">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2,00</w:t>
            </w:r>
          </w:p>
        </w:tc>
        <w:tc>
          <w:tcPr>
            <w:tcW w:w="984" w:type="dxa"/>
            <w:tcBorders>
              <w:top w:val="single" w:sz="4" w:space="0" w:color="000000"/>
              <w:left w:val="single" w:sz="4" w:space="0" w:color="000000"/>
              <w:bottom w:val="single" w:sz="4" w:space="0" w:color="000000"/>
              <w:right w:val="single" w:sz="4" w:space="0" w:color="000000"/>
            </w:tcBorders>
          </w:tcPr>
          <w:p w:rsidR="00E70CF2" w:rsidRPr="00EB037B" w:rsidRDefault="00E70CF2" w:rsidP="00E70CF2">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1,76</w:t>
            </w:r>
          </w:p>
        </w:tc>
        <w:tc>
          <w:tcPr>
            <w:tcW w:w="990" w:type="dxa"/>
            <w:tcBorders>
              <w:top w:val="single" w:sz="4" w:space="0" w:color="000000"/>
              <w:left w:val="single" w:sz="4" w:space="0" w:color="000000"/>
              <w:bottom w:val="single" w:sz="4" w:space="0" w:color="000000"/>
              <w:right w:val="single" w:sz="4" w:space="0" w:color="000000"/>
            </w:tcBorders>
          </w:tcPr>
          <w:p w:rsidR="00E70CF2" w:rsidRPr="00EB037B" w:rsidRDefault="00E70CF2" w:rsidP="00E70CF2">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0,5</w:t>
            </w:r>
          </w:p>
        </w:tc>
        <w:tc>
          <w:tcPr>
            <w:tcW w:w="1069" w:type="dxa"/>
            <w:tcBorders>
              <w:top w:val="single" w:sz="4" w:space="0" w:color="000000"/>
              <w:left w:val="single" w:sz="4" w:space="0" w:color="000000"/>
              <w:bottom w:val="single" w:sz="4" w:space="0" w:color="000000"/>
              <w:right w:val="single" w:sz="4" w:space="0" w:color="000000"/>
            </w:tcBorders>
          </w:tcPr>
          <w:p w:rsidR="00E70CF2" w:rsidRPr="00EB037B" w:rsidRDefault="00E70CF2" w:rsidP="00E70CF2">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1</w:t>
            </w:r>
            <w:r w:rsidR="003F184A">
              <w:rPr>
                <w:rFonts w:ascii="Times New Roman CYR" w:hAnsi="Times New Roman CYR" w:cs="Times New Roman CYR"/>
                <w:sz w:val="20"/>
                <w:szCs w:val="20"/>
              </w:rPr>
              <w:t>,00</w:t>
            </w:r>
          </w:p>
        </w:tc>
        <w:tc>
          <w:tcPr>
            <w:tcW w:w="1069" w:type="dxa"/>
            <w:tcBorders>
              <w:top w:val="single" w:sz="4" w:space="0" w:color="000000"/>
              <w:left w:val="single" w:sz="4" w:space="0" w:color="000000"/>
              <w:bottom w:val="single" w:sz="4" w:space="0" w:color="000000"/>
            </w:tcBorders>
          </w:tcPr>
          <w:p w:rsidR="00E70CF2" w:rsidRPr="00EB037B" w:rsidRDefault="00E70CF2" w:rsidP="00E70CF2">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1</w:t>
            </w:r>
            <w:r w:rsidR="003F184A">
              <w:rPr>
                <w:rFonts w:ascii="Times New Roman CYR" w:hAnsi="Times New Roman CYR" w:cs="Times New Roman CYR"/>
                <w:sz w:val="20"/>
                <w:szCs w:val="20"/>
              </w:rPr>
              <w:t>,00</w:t>
            </w:r>
          </w:p>
        </w:tc>
      </w:tr>
      <w:tr w:rsidR="00E70CF2" w:rsidRPr="00EB037B" w:rsidTr="00EF0554">
        <w:tc>
          <w:tcPr>
            <w:tcW w:w="2628" w:type="dxa"/>
            <w:tcBorders>
              <w:top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rPr>
                <w:rFonts w:ascii="Times New Roman CYR" w:hAnsi="Times New Roman CYR" w:cs="Times New Roman CYR"/>
                <w:sz w:val="20"/>
                <w:szCs w:val="20"/>
              </w:rPr>
            </w:pPr>
            <w:r w:rsidRPr="00EB037B">
              <w:rPr>
                <w:rFonts w:ascii="Times New Roman CYR" w:hAnsi="Times New Roman CYR" w:cs="Times New Roman CYR"/>
                <w:sz w:val="20"/>
                <w:szCs w:val="20"/>
              </w:rPr>
              <w:t>комплексного освоения в целях жилищного строительства</w:t>
            </w:r>
          </w:p>
        </w:tc>
        <w:tc>
          <w:tcPr>
            <w:tcW w:w="944"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p>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га</w:t>
            </w:r>
          </w:p>
        </w:tc>
        <w:tc>
          <w:tcPr>
            <w:tcW w:w="970"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70"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84"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990"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069"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069" w:type="dxa"/>
            <w:tcBorders>
              <w:top w:val="single" w:sz="4" w:space="0" w:color="000000"/>
              <w:left w:val="single" w:sz="4" w:space="0" w:color="000000"/>
              <w:bottom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70CF2" w:rsidRPr="00EB037B" w:rsidTr="00EF0554">
        <w:tc>
          <w:tcPr>
            <w:tcW w:w="2628" w:type="dxa"/>
            <w:tcBorders>
              <w:top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rPr>
                <w:rFonts w:ascii="Times New Roman CYR" w:hAnsi="Times New Roman CYR" w:cs="Times New Roman CYR"/>
                <w:sz w:val="20"/>
                <w:szCs w:val="20"/>
              </w:rPr>
            </w:pPr>
            <w:r w:rsidRPr="00EB037B">
              <w:rPr>
                <w:rFonts w:ascii="Times New Roman CYR" w:hAnsi="Times New Roman CYR" w:cs="Times New Roman CYR"/>
                <w:sz w:val="20"/>
                <w:szCs w:val="20"/>
              </w:rPr>
              <w:t>строительство объектов, не являющихся объектами жилищного строительства</w:t>
            </w:r>
          </w:p>
        </w:tc>
        <w:tc>
          <w:tcPr>
            <w:tcW w:w="944"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p>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sidRPr="00EB037B">
              <w:rPr>
                <w:rFonts w:ascii="Times New Roman CYR" w:hAnsi="Times New Roman CYR" w:cs="Times New Roman CYR"/>
                <w:sz w:val="20"/>
                <w:szCs w:val="20"/>
              </w:rPr>
              <w:t>га</w:t>
            </w:r>
          </w:p>
        </w:tc>
        <w:tc>
          <w:tcPr>
            <w:tcW w:w="970" w:type="dxa"/>
            <w:tcBorders>
              <w:top w:val="single" w:sz="4" w:space="0" w:color="000000"/>
              <w:left w:val="single" w:sz="4" w:space="0" w:color="000000"/>
              <w:bottom w:val="single" w:sz="4" w:space="0" w:color="000000"/>
              <w:right w:val="single" w:sz="4" w:space="0" w:color="000000"/>
            </w:tcBorders>
          </w:tcPr>
          <w:p w:rsidR="00E70CF2" w:rsidRPr="00EB037B" w:rsidRDefault="009E471F"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970" w:type="dxa"/>
            <w:tcBorders>
              <w:top w:val="single" w:sz="4" w:space="0" w:color="000000"/>
              <w:left w:val="single" w:sz="4" w:space="0" w:color="000000"/>
              <w:bottom w:val="single" w:sz="4" w:space="0" w:color="000000"/>
              <w:right w:val="single" w:sz="4" w:space="0" w:color="000000"/>
            </w:tcBorders>
          </w:tcPr>
          <w:p w:rsidR="00E70CF2" w:rsidRPr="00EB037B" w:rsidRDefault="009E471F"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3,17</w:t>
            </w:r>
          </w:p>
        </w:tc>
        <w:tc>
          <w:tcPr>
            <w:tcW w:w="984" w:type="dxa"/>
            <w:tcBorders>
              <w:top w:val="single" w:sz="4" w:space="0" w:color="000000"/>
              <w:left w:val="single" w:sz="4" w:space="0" w:color="000000"/>
              <w:bottom w:val="single" w:sz="4" w:space="0" w:color="000000"/>
              <w:right w:val="single" w:sz="4" w:space="0" w:color="000000"/>
            </w:tcBorders>
          </w:tcPr>
          <w:p w:rsidR="00E70CF2" w:rsidRPr="00EB037B" w:rsidRDefault="009E471F"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0,39</w:t>
            </w:r>
          </w:p>
        </w:tc>
        <w:tc>
          <w:tcPr>
            <w:tcW w:w="990" w:type="dxa"/>
            <w:tcBorders>
              <w:top w:val="single" w:sz="4" w:space="0" w:color="000000"/>
              <w:left w:val="single" w:sz="4" w:space="0" w:color="000000"/>
              <w:bottom w:val="single" w:sz="4" w:space="0" w:color="000000"/>
              <w:right w:val="single" w:sz="4" w:space="0" w:color="000000"/>
            </w:tcBorders>
          </w:tcPr>
          <w:p w:rsidR="00E70CF2" w:rsidRPr="00EB037B" w:rsidRDefault="009E471F"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0,5</w:t>
            </w:r>
          </w:p>
        </w:tc>
        <w:tc>
          <w:tcPr>
            <w:tcW w:w="1069" w:type="dxa"/>
            <w:tcBorders>
              <w:top w:val="single" w:sz="4" w:space="0" w:color="000000"/>
              <w:left w:val="single" w:sz="4" w:space="0" w:color="000000"/>
              <w:bottom w:val="single" w:sz="4" w:space="0" w:color="000000"/>
              <w:right w:val="single" w:sz="4" w:space="0" w:color="000000"/>
            </w:tcBorders>
          </w:tcPr>
          <w:p w:rsidR="00E70CF2" w:rsidRPr="00EB037B" w:rsidRDefault="009E471F"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0,5</w:t>
            </w:r>
          </w:p>
        </w:tc>
        <w:tc>
          <w:tcPr>
            <w:tcW w:w="1069" w:type="dxa"/>
            <w:tcBorders>
              <w:top w:val="single" w:sz="4" w:space="0" w:color="000000"/>
              <w:left w:val="single" w:sz="4" w:space="0" w:color="000000"/>
              <w:bottom w:val="single" w:sz="4" w:space="0" w:color="000000"/>
            </w:tcBorders>
          </w:tcPr>
          <w:p w:rsidR="00E70CF2" w:rsidRPr="00EB037B" w:rsidRDefault="009E471F"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0,5</w:t>
            </w:r>
          </w:p>
        </w:tc>
      </w:tr>
      <w:tr w:rsidR="00E70CF2" w:rsidRPr="00EB037B" w:rsidTr="00EF0554">
        <w:tc>
          <w:tcPr>
            <w:tcW w:w="2628" w:type="dxa"/>
            <w:tcBorders>
              <w:top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rPr>
                <w:rFonts w:ascii="Times New Roman CYR" w:hAnsi="Times New Roman CYR" w:cs="Times New Roman CYR"/>
                <w:sz w:val="20"/>
                <w:szCs w:val="20"/>
              </w:rPr>
            </w:pPr>
            <w:r>
              <w:rPr>
                <w:rFonts w:ascii="Times New Roman CYR" w:hAnsi="Times New Roman CYR" w:cs="Times New Roman CYR"/>
                <w:sz w:val="20"/>
                <w:szCs w:val="20"/>
              </w:rPr>
              <w:t>Численность населения городского округа на конец года</w:t>
            </w:r>
          </w:p>
        </w:tc>
        <w:tc>
          <w:tcPr>
            <w:tcW w:w="944"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чел</w:t>
            </w:r>
          </w:p>
        </w:tc>
        <w:tc>
          <w:tcPr>
            <w:tcW w:w="970"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71 120</w:t>
            </w:r>
          </w:p>
        </w:tc>
        <w:tc>
          <w:tcPr>
            <w:tcW w:w="970"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70 906</w:t>
            </w:r>
          </w:p>
        </w:tc>
        <w:tc>
          <w:tcPr>
            <w:tcW w:w="984"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70 862</w:t>
            </w:r>
          </w:p>
        </w:tc>
        <w:tc>
          <w:tcPr>
            <w:tcW w:w="990"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70 808</w:t>
            </w:r>
          </w:p>
        </w:tc>
        <w:tc>
          <w:tcPr>
            <w:tcW w:w="1069" w:type="dxa"/>
            <w:tcBorders>
              <w:top w:val="single" w:sz="4" w:space="0" w:color="000000"/>
              <w:left w:val="single" w:sz="4" w:space="0" w:color="000000"/>
              <w:bottom w:val="single" w:sz="4" w:space="0" w:color="000000"/>
              <w:right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70 820</w:t>
            </w:r>
          </w:p>
        </w:tc>
        <w:tc>
          <w:tcPr>
            <w:tcW w:w="1069" w:type="dxa"/>
            <w:tcBorders>
              <w:top w:val="single" w:sz="4" w:space="0" w:color="000000"/>
              <w:left w:val="single" w:sz="4" w:space="0" w:color="000000"/>
              <w:bottom w:val="single" w:sz="4" w:space="0" w:color="000000"/>
            </w:tcBorders>
          </w:tcPr>
          <w:p w:rsidR="00E70CF2" w:rsidRPr="00EB037B" w:rsidRDefault="00E70CF2" w:rsidP="00EB037B">
            <w:pPr>
              <w:autoSpaceDE w:val="0"/>
              <w:autoSpaceDN w:val="0"/>
              <w:adjustRightInd w:val="0"/>
              <w:spacing w:after="0" w:line="240" w:lineRule="auto"/>
              <w:ind w:right="140"/>
              <w:jc w:val="center"/>
              <w:rPr>
                <w:rFonts w:ascii="Times New Roman CYR" w:hAnsi="Times New Roman CYR" w:cs="Times New Roman CYR"/>
                <w:sz w:val="20"/>
                <w:szCs w:val="20"/>
              </w:rPr>
            </w:pPr>
            <w:r>
              <w:rPr>
                <w:rFonts w:ascii="Times New Roman CYR" w:hAnsi="Times New Roman CYR" w:cs="Times New Roman CYR"/>
                <w:sz w:val="20"/>
                <w:szCs w:val="20"/>
              </w:rPr>
              <w:t>70 901</w:t>
            </w:r>
          </w:p>
        </w:tc>
      </w:tr>
    </w:tbl>
    <w:p w:rsidR="00EB037B" w:rsidRPr="00EB037B" w:rsidRDefault="00EB037B" w:rsidP="00EB037B">
      <w:pPr>
        <w:autoSpaceDE w:val="0"/>
        <w:autoSpaceDN w:val="0"/>
        <w:adjustRightInd w:val="0"/>
        <w:spacing w:after="0" w:line="240" w:lineRule="auto"/>
        <w:rPr>
          <w:rFonts w:ascii="Arial" w:hAnsi="Arial" w:cs="Arial"/>
          <w:sz w:val="16"/>
          <w:szCs w:val="16"/>
        </w:rPr>
      </w:pPr>
    </w:p>
    <w:p w:rsidR="003E5FFB" w:rsidRDefault="00EB037B" w:rsidP="00F67F13">
      <w:pPr>
        <w:autoSpaceDE w:val="0"/>
        <w:autoSpaceDN w:val="0"/>
        <w:adjustRightInd w:val="0"/>
        <w:spacing w:after="0" w:line="240" w:lineRule="auto"/>
        <w:rPr>
          <w:rFonts w:ascii="Bookman Old Style" w:hAnsi="Bookman Old Style" w:cs="Times New Roman"/>
          <w:b/>
          <w:bCs/>
          <w:color w:val="000000"/>
          <w:sz w:val="28"/>
          <w:szCs w:val="28"/>
        </w:rPr>
      </w:pPr>
      <w:r w:rsidRPr="00EB037B">
        <w:rPr>
          <w:rFonts w:ascii="Arial" w:hAnsi="Arial" w:cs="Arial"/>
          <w:sz w:val="20"/>
          <w:szCs w:val="20"/>
        </w:rPr>
        <w:lastRenderedPageBreak/>
        <w:t xml:space="preserve"> </w:t>
      </w:r>
    </w:p>
    <w:p w:rsidR="00EB037B"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 xml:space="preserve">26. </w:t>
      </w:r>
      <w:r w:rsidRPr="00EF0554">
        <w:rPr>
          <w:rFonts w:ascii="Bookman Old Style" w:hAnsi="Bookman Old Style" w:cs="Times New Roman CYR"/>
          <w:b/>
          <w:bCs/>
          <w:color w:val="000000"/>
          <w:sz w:val="28"/>
          <w:szCs w:val="2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w:t>
      </w:r>
      <w:r w:rsidR="00EF0554">
        <w:rPr>
          <w:rFonts w:ascii="Bookman Old Style" w:hAnsi="Bookman Old Style" w:cs="Times New Roman CYR"/>
          <w:b/>
          <w:bCs/>
          <w:color w:val="000000"/>
          <w:sz w:val="28"/>
          <w:szCs w:val="28"/>
        </w:rPr>
        <w:t>зрешение на ввод в эксплуатацию.</w:t>
      </w:r>
    </w:p>
    <w:p w:rsidR="00EF0554" w:rsidRPr="00EF0554" w:rsidRDefault="00EF0554" w:rsidP="00EF0554">
      <w:pPr>
        <w:autoSpaceDE w:val="0"/>
        <w:autoSpaceDN w:val="0"/>
        <w:adjustRightInd w:val="0"/>
        <w:spacing w:after="0"/>
        <w:jc w:val="both"/>
        <w:rPr>
          <w:rFonts w:ascii="Bookman Old Style" w:hAnsi="Bookman Old Style" w:cs="Times New Roman CYR"/>
          <w:b/>
          <w:bCs/>
          <w:color w:val="000000"/>
          <w:sz w:val="28"/>
          <w:szCs w:val="28"/>
        </w:rPr>
      </w:pPr>
    </w:p>
    <w:p w:rsidR="00BF5AF5" w:rsidRDefault="00EB037B" w:rsidP="00295A2B">
      <w:pPr>
        <w:autoSpaceDE w:val="0"/>
        <w:autoSpaceDN w:val="0"/>
        <w:adjustRightInd w:val="0"/>
        <w:spacing w:after="0"/>
        <w:ind w:firstLine="851"/>
        <w:jc w:val="both"/>
        <w:rPr>
          <w:rFonts w:ascii="Bookman Old Style" w:hAnsi="Bookman Old Style" w:cs="Times New Roman"/>
          <w:b/>
          <w:bCs/>
          <w:color w:val="000000"/>
          <w:sz w:val="28"/>
          <w:szCs w:val="28"/>
        </w:rPr>
      </w:pPr>
      <w:r w:rsidRPr="00EF0554">
        <w:rPr>
          <w:rFonts w:ascii="Bookman Old Style" w:hAnsi="Bookman Old Style" w:cs="Bookman Old Style"/>
          <w:sz w:val="28"/>
          <w:szCs w:val="28"/>
        </w:rPr>
        <w:t xml:space="preserve">Земельные участки, предоставленные для строительства, в </w:t>
      </w:r>
      <w:proofErr w:type="gramStart"/>
      <w:r w:rsidRPr="00EF0554">
        <w:rPr>
          <w:rFonts w:ascii="Bookman Old Style" w:hAnsi="Bookman Old Style" w:cs="Bookman Old Style"/>
          <w:sz w:val="28"/>
          <w:szCs w:val="28"/>
        </w:rPr>
        <w:t>отношении</w:t>
      </w:r>
      <w:proofErr w:type="gramEnd"/>
      <w:r w:rsidRPr="00EF0554">
        <w:rPr>
          <w:rFonts w:ascii="Bookman Old Style" w:hAnsi="Bookman Old Style" w:cs="Bookman Old Style"/>
          <w:sz w:val="28"/>
          <w:szCs w:val="28"/>
        </w:rPr>
        <w:t xml:space="preserve">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в  городе Минусинске отсутствуют.</w:t>
      </w:r>
    </w:p>
    <w:p w:rsidR="00BF5AF5" w:rsidRDefault="00BF5AF5" w:rsidP="00EF0554">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 xml:space="preserve">VII. </w:t>
      </w:r>
      <w:r w:rsidRPr="00EF0554">
        <w:rPr>
          <w:rFonts w:ascii="Bookman Old Style" w:hAnsi="Bookman Old Style" w:cs="Times New Roman CYR"/>
          <w:b/>
          <w:bCs/>
          <w:color w:val="000000"/>
          <w:sz w:val="28"/>
          <w:szCs w:val="28"/>
        </w:rPr>
        <w:t>Жилищно-коммунальное хозяйство</w:t>
      </w:r>
      <w:r w:rsidR="00EF0554">
        <w:rPr>
          <w:rFonts w:ascii="Bookman Old Style" w:hAnsi="Bookman Old Style" w:cs="Times New Roman CYR"/>
          <w:b/>
          <w:bCs/>
          <w:color w:val="000000"/>
          <w:sz w:val="28"/>
          <w:szCs w:val="28"/>
        </w:rPr>
        <w:t>.</w:t>
      </w:r>
    </w:p>
    <w:p w:rsidR="0075104C" w:rsidRPr="00EF0554" w:rsidRDefault="0075104C"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r w:rsidRPr="00EF0554">
        <w:rPr>
          <w:rFonts w:ascii="Bookman Old Style" w:hAnsi="Bookman Old Style" w:cs="Times New Roman"/>
          <w:b/>
          <w:bCs/>
          <w:color w:val="000000"/>
          <w:sz w:val="28"/>
          <w:szCs w:val="28"/>
        </w:rPr>
        <w:t xml:space="preserve">27. </w:t>
      </w:r>
      <w:r w:rsidRPr="00EF0554">
        <w:rPr>
          <w:rFonts w:ascii="Bookman Old Style" w:hAnsi="Bookman Old Style" w:cs="Times New Roman CYR"/>
          <w:b/>
          <w:bCs/>
          <w:color w:val="000000"/>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r w:rsidR="00EF0554" w:rsidRPr="00EF0554">
        <w:rPr>
          <w:rFonts w:ascii="Bookman Old Style" w:hAnsi="Bookman Old Style" w:cs="Times New Roman CYR"/>
          <w:b/>
          <w:bCs/>
          <w:color w:val="000000"/>
          <w:sz w:val="28"/>
          <w:szCs w:val="28"/>
        </w:rPr>
        <w:t>.</w:t>
      </w:r>
    </w:p>
    <w:p w:rsidR="00EF0554" w:rsidRPr="00EF0554" w:rsidRDefault="00EF0554" w:rsidP="00EF0554">
      <w:pPr>
        <w:autoSpaceDE w:val="0"/>
        <w:autoSpaceDN w:val="0"/>
        <w:adjustRightInd w:val="0"/>
        <w:spacing w:after="0" w:line="240" w:lineRule="auto"/>
        <w:jc w:val="center"/>
        <w:rPr>
          <w:rFonts w:ascii="Bookman Old Style" w:hAnsi="Bookman Old Style" w:cs="Times New Roman CYR"/>
          <w:b/>
          <w:bCs/>
          <w:color w:val="000000"/>
          <w:sz w:val="28"/>
          <w:szCs w:val="28"/>
        </w:rPr>
      </w:pPr>
    </w:p>
    <w:p w:rsidR="00F0198B" w:rsidRDefault="00EB037B" w:rsidP="00A259C1">
      <w:pPr>
        <w:autoSpaceDE w:val="0"/>
        <w:autoSpaceDN w:val="0"/>
        <w:adjustRightInd w:val="0"/>
        <w:spacing w:after="0"/>
        <w:ind w:firstLine="851"/>
        <w:jc w:val="both"/>
        <w:rPr>
          <w:rFonts w:ascii="Bookman Old Style" w:hAnsi="Bookman Old Style" w:cs="Times New Roman"/>
          <w:b/>
          <w:bCs/>
          <w:color w:val="000000"/>
          <w:sz w:val="28"/>
          <w:szCs w:val="28"/>
        </w:rPr>
      </w:pPr>
      <w:r w:rsidRPr="00EB037B">
        <w:rPr>
          <w:rFonts w:ascii="Bookman Old Style" w:hAnsi="Bookman Old Style" w:cs="Bookman Old Style"/>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городе Минусинске начиная с 2010 года составляет 100 процентов.</w:t>
      </w:r>
    </w:p>
    <w:p w:rsidR="00F0198B" w:rsidRDefault="00F0198B" w:rsidP="00E76D6E">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F67F13">
      <w:pPr>
        <w:autoSpaceDE w:val="0"/>
        <w:autoSpaceDN w:val="0"/>
        <w:adjustRightInd w:val="0"/>
        <w:spacing w:after="0" w:line="240" w:lineRule="auto"/>
        <w:ind w:firstLine="709"/>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28. </w:t>
      </w:r>
      <w:r w:rsidRPr="00E76D6E">
        <w:rPr>
          <w:rFonts w:ascii="Bookman Old Style" w:hAnsi="Bookman Old Style" w:cs="Times New Roman CYR"/>
          <w:b/>
          <w:bCs/>
          <w:color w:val="000000"/>
          <w:sz w:val="28"/>
          <w:szCs w:val="28"/>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r w:rsidR="00E76D6E">
        <w:rPr>
          <w:rFonts w:ascii="Bookman Old Style" w:hAnsi="Bookman Old Style" w:cs="Times New Roman CYR"/>
          <w:b/>
          <w:bCs/>
          <w:color w:val="000000"/>
          <w:sz w:val="28"/>
          <w:szCs w:val="28"/>
        </w:rPr>
        <w:t>.</w:t>
      </w:r>
    </w:p>
    <w:p w:rsidR="00E76D6E" w:rsidRPr="00EB037B" w:rsidRDefault="00E76D6E" w:rsidP="00E76D6E">
      <w:pPr>
        <w:autoSpaceDE w:val="0"/>
        <w:autoSpaceDN w:val="0"/>
        <w:adjustRightInd w:val="0"/>
        <w:spacing w:after="0" w:line="240" w:lineRule="auto"/>
        <w:jc w:val="center"/>
        <w:rPr>
          <w:rFonts w:ascii="Bookman Old Style" w:hAnsi="Bookman Old Style" w:cs="Bookman Old Style"/>
          <w:b/>
          <w:bCs/>
          <w:sz w:val="28"/>
          <w:szCs w:val="28"/>
        </w:rPr>
      </w:pPr>
    </w:p>
    <w:p w:rsidR="00EB037B" w:rsidRDefault="000877CC" w:rsidP="000877CC">
      <w:pPr>
        <w:autoSpaceDE w:val="0"/>
        <w:autoSpaceDN w:val="0"/>
        <w:adjustRightInd w:val="0"/>
        <w:spacing w:after="0" w:line="240" w:lineRule="auto"/>
        <w:ind w:firstLine="709"/>
        <w:jc w:val="both"/>
        <w:rPr>
          <w:rFonts w:ascii="Arial" w:hAnsi="Arial" w:cs="Arial"/>
          <w:sz w:val="20"/>
          <w:szCs w:val="20"/>
        </w:rPr>
      </w:pPr>
      <w:r>
        <w:rPr>
          <w:rFonts w:ascii="Bookman Old Style" w:hAnsi="Bookman Old Style" w:cs="Bookman Old Style"/>
          <w:sz w:val="28"/>
          <w:szCs w:val="28"/>
        </w:rPr>
        <w:t>Доля организаций коммунального комплекса по итогам 2019 года составляет 71,43%. Общее число организаций в городе Минусинске составляет 7, из которых 5 частные и 2 муниципальных унитарных предприятия.</w:t>
      </w:r>
      <w:r w:rsidR="00EB037B" w:rsidRPr="00EB037B">
        <w:rPr>
          <w:rFonts w:ascii="Arial" w:hAnsi="Arial" w:cs="Arial"/>
          <w:sz w:val="20"/>
          <w:szCs w:val="20"/>
        </w:rPr>
        <w:t xml:space="preserve"> </w:t>
      </w:r>
    </w:p>
    <w:p w:rsidR="000877CC" w:rsidRPr="00EB037B" w:rsidRDefault="000877CC" w:rsidP="000877CC">
      <w:pPr>
        <w:autoSpaceDE w:val="0"/>
        <w:autoSpaceDN w:val="0"/>
        <w:adjustRightInd w:val="0"/>
        <w:spacing w:after="0" w:line="240" w:lineRule="auto"/>
        <w:ind w:firstLine="709"/>
        <w:jc w:val="both"/>
        <w:rPr>
          <w:rFonts w:ascii="Arial" w:hAnsi="Arial" w:cs="Arial"/>
          <w:sz w:val="20"/>
          <w:szCs w:val="20"/>
        </w:rPr>
      </w:pPr>
    </w:p>
    <w:p w:rsidR="00EB037B" w:rsidRDefault="00EB037B" w:rsidP="00EB037B">
      <w:pPr>
        <w:autoSpaceDE w:val="0"/>
        <w:autoSpaceDN w:val="0"/>
        <w:adjustRightInd w:val="0"/>
        <w:spacing w:after="0"/>
        <w:ind w:firstLine="708"/>
        <w:jc w:val="both"/>
        <w:rPr>
          <w:rFonts w:ascii="Bookman Old Style" w:hAnsi="Bookman Old Style" w:cs="Bookman Old Style"/>
          <w:b/>
          <w:bCs/>
          <w:sz w:val="28"/>
          <w:szCs w:val="28"/>
        </w:rPr>
      </w:pPr>
      <w:r w:rsidRPr="00EB037B">
        <w:rPr>
          <w:rFonts w:ascii="Bookman Old Style" w:hAnsi="Bookman Old Style" w:cs="Bookman Old Style"/>
          <w:b/>
          <w:bCs/>
          <w:sz w:val="28"/>
          <w:szCs w:val="28"/>
        </w:rPr>
        <w:t>29. Доля многоквартирных домов, расположенных на земельных участках, в отношении которых осуществлен государственный кадастровый учет</w:t>
      </w:r>
      <w:r w:rsidR="00E76D6E">
        <w:rPr>
          <w:rFonts w:ascii="Bookman Old Style" w:hAnsi="Bookman Old Style" w:cs="Bookman Old Style"/>
          <w:b/>
          <w:bCs/>
          <w:sz w:val="28"/>
          <w:szCs w:val="28"/>
        </w:rPr>
        <w:t>.</w:t>
      </w:r>
    </w:p>
    <w:p w:rsidR="00E76D6E" w:rsidRPr="00EB037B" w:rsidRDefault="00E76D6E" w:rsidP="00EB037B">
      <w:pPr>
        <w:autoSpaceDE w:val="0"/>
        <w:autoSpaceDN w:val="0"/>
        <w:adjustRightInd w:val="0"/>
        <w:spacing w:after="0"/>
        <w:ind w:firstLine="708"/>
        <w:jc w:val="both"/>
        <w:rPr>
          <w:rFonts w:ascii="Bookman Old Style" w:hAnsi="Bookman Old Style" w:cs="Bookman Old Style"/>
          <w:b/>
          <w:bCs/>
          <w:sz w:val="28"/>
          <w:szCs w:val="28"/>
        </w:rPr>
      </w:pPr>
    </w:p>
    <w:p w:rsidR="003E5FFB" w:rsidRPr="000877CC" w:rsidRDefault="000877CC" w:rsidP="000877CC">
      <w:pPr>
        <w:widowControl w:val="0"/>
        <w:autoSpaceDE w:val="0"/>
        <w:autoSpaceDN w:val="0"/>
        <w:adjustRightInd w:val="0"/>
        <w:ind w:firstLine="708"/>
        <w:jc w:val="both"/>
        <w:rPr>
          <w:rFonts w:ascii="Bookman Old Style" w:hAnsi="Bookman Old Style" w:cs="Bookman Old Style"/>
          <w:sz w:val="28"/>
          <w:szCs w:val="28"/>
        </w:rPr>
      </w:pPr>
      <w:r w:rsidRPr="000877CC">
        <w:rPr>
          <w:rFonts w:ascii="Bookman Old Style" w:hAnsi="Bookman Old Style" w:cs="Bookman Old Style"/>
          <w:sz w:val="28"/>
          <w:szCs w:val="28"/>
        </w:rPr>
        <w:t xml:space="preserve">Доля многоквартирных домов, расположенных на земельных участках, в отношении которых осуществлен государственный кадастровый учет за 2019 год составляет 100 %.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48"/>
        <w:gridCol w:w="5955"/>
        <w:gridCol w:w="920"/>
        <w:gridCol w:w="920"/>
        <w:gridCol w:w="920"/>
      </w:tblGrid>
      <w:tr w:rsidR="000877CC" w:rsidRPr="000877CC">
        <w:tc>
          <w:tcPr>
            <w:tcW w:w="748" w:type="dxa"/>
            <w:tcBorders>
              <w:top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 xml:space="preserve">№ </w:t>
            </w:r>
            <w:proofErr w:type="gramStart"/>
            <w:r w:rsidRPr="000877CC">
              <w:rPr>
                <w:rFonts w:ascii="Bookman Old Style" w:hAnsi="Bookman Old Style" w:cs="Bookman Old Style"/>
                <w:sz w:val="28"/>
                <w:szCs w:val="28"/>
              </w:rPr>
              <w:t>п</w:t>
            </w:r>
            <w:proofErr w:type="gramEnd"/>
            <w:r w:rsidRPr="000877CC">
              <w:rPr>
                <w:rFonts w:ascii="Bookman Old Style" w:hAnsi="Bookman Old Style" w:cs="Bookman Old Style"/>
                <w:sz w:val="28"/>
                <w:szCs w:val="28"/>
              </w:rPr>
              <w:t>/п</w:t>
            </w:r>
          </w:p>
        </w:tc>
        <w:tc>
          <w:tcPr>
            <w:tcW w:w="5955"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jc w:val="center"/>
              <w:rPr>
                <w:rFonts w:ascii="Bookman Old Style" w:hAnsi="Bookman Old Style" w:cs="Bookman Old Style"/>
                <w:sz w:val="28"/>
                <w:szCs w:val="28"/>
              </w:rPr>
            </w:pPr>
            <w:r w:rsidRPr="000877CC">
              <w:rPr>
                <w:rFonts w:ascii="Bookman Old Style" w:hAnsi="Bookman Old Style" w:cs="Bookman Old Style"/>
                <w:sz w:val="28"/>
                <w:szCs w:val="28"/>
              </w:rPr>
              <w:t>Показатель</w:t>
            </w:r>
          </w:p>
        </w:tc>
        <w:tc>
          <w:tcPr>
            <w:tcW w:w="920"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jc w:val="center"/>
              <w:rPr>
                <w:rFonts w:ascii="Bookman Old Style" w:hAnsi="Bookman Old Style" w:cs="Bookman Old Style"/>
                <w:sz w:val="28"/>
                <w:szCs w:val="28"/>
              </w:rPr>
            </w:pPr>
            <w:r w:rsidRPr="000877CC">
              <w:rPr>
                <w:rFonts w:ascii="Bookman Old Style" w:hAnsi="Bookman Old Style" w:cs="Bookman Old Style"/>
                <w:sz w:val="28"/>
                <w:szCs w:val="28"/>
              </w:rPr>
              <w:t>2017</w:t>
            </w:r>
          </w:p>
        </w:tc>
        <w:tc>
          <w:tcPr>
            <w:tcW w:w="920"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jc w:val="center"/>
              <w:rPr>
                <w:rFonts w:ascii="Bookman Old Style" w:hAnsi="Bookman Old Style" w:cs="Bookman Old Style"/>
                <w:sz w:val="28"/>
                <w:szCs w:val="28"/>
              </w:rPr>
            </w:pPr>
            <w:r w:rsidRPr="000877CC">
              <w:rPr>
                <w:rFonts w:ascii="Bookman Old Style" w:hAnsi="Bookman Old Style" w:cs="Bookman Old Style"/>
                <w:sz w:val="28"/>
                <w:szCs w:val="28"/>
              </w:rPr>
              <w:t>2018</w:t>
            </w:r>
          </w:p>
        </w:tc>
        <w:tc>
          <w:tcPr>
            <w:tcW w:w="920" w:type="dxa"/>
            <w:tcBorders>
              <w:top w:val="single" w:sz="4" w:space="0" w:color="auto"/>
              <w:left w:val="single" w:sz="4" w:space="0" w:color="auto"/>
              <w:bottom w:val="single" w:sz="4" w:space="0" w:color="auto"/>
            </w:tcBorders>
          </w:tcPr>
          <w:p w:rsidR="000877CC" w:rsidRPr="000877CC" w:rsidRDefault="000877CC" w:rsidP="000877CC">
            <w:pPr>
              <w:autoSpaceDE w:val="0"/>
              <w:autoSpaceDN w:val="0"/>
              <w:adjustRightInd w:val="0"/>
              <w:jc w:val="center"/>
              <w:rPr>
                <w:rFonts w:ascii="Bookman Old Style" w:hAnsi="Bookman Old Style" w:cs="Bookman Old Style"/>
                <w:sz w:val="28"/>
                <w:szCs w:val="28"/>
              </w:rPr>
            </w:pPr>
            <w:r w:rsidRPr="000877CC">
              <w:rPr>
                <w:rFonts w:ascii="Bookman Old Style" w:hAnsi="Bookman Old Style" w:cs="Bookman Old Style"/>
                <w:sz w:val="28"/>
                <w:szCs w:val="28"/>
              </w:rPr>
              <w:t>2019</w:t>
            </w:r>
          </w:p>
        </w:tc>
      </w:tr>
      <w:tr w:rsidR="000877CC" w:rsidRPr="000877CC">
        <w:tc>
          <w:tcPr>
            <w:tcW w:w="748" w:type="dxa"/>
            <w:tcBorders>
              <w:top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1</w:t>
            </w:r>
          </w:p>
        </w:tc>
        <w:tc>
          <w:tcPr>
            <w:tcW w:w="5955"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Общее число многоквартирных домов по состоянию на конец отчетного периода (по данным статистического отчета 1-жилфонд), единиц, в том числе</w:t>
            </w:r>
          </w:p>
        </w:tc>
        <w:tc>
          <w:tcPr>
            <w:tcW w:w="2760" w:type="dxa"/>
            <w:gridSpan w:val="3"/>
            <w:tcBorders>
              <w:top w:val="single" w:sz="4" w:space="0" w:color="auto"/>
              <w:left w:val="single" w:sz="4" w:space="0" w:color="auto"/>
              <w:bottom w:val="single" w:sz="4" w:space="0" w:color="auto"/>
            </w:tcBorders>
            <w:vAlign w:val="center"/>
          </w:tcPr>
          <w:p w:rsidR="000877CC" w:rsidRPr="000877CC" w:rsidRDefault="000877CC" w:rsidP="000877CC">
            <w:pPr>
              <w:autoSpaceDE w:val="0"/>
              <w:autoSpaceDN w:val="0"/>
              <w:adjustRightInd w:val="0"/>
              <w:jc w:val="center"/>
              <w:rPr>
                <w:rFonts w:ascii="Bookman Old Style" w:hAnsi="Bookman Old Style" w:cs="Bookman Old Style"/>
                <w:sz w:val="28"/>
                <w:szCs w:val="28"/>
              </w:rPr>
            </w:pPr>
            <w:r w:rsidRPr="000877CC">
              <w:rPr>
                <w:rFonts w:ascii="Bookman Old Style" w:hAnsi="Bookman Old Style" w:cs="Bookman Old Style"/>
                <w:sz w:val="28"/>
                <w:szCs w:val="28"/>
              </w:rPr>
              <w:t>453=9+440</w:t>
            </w:r>
          </w:p>
        </w:tc>
      </w:tr>
      <w:tr w:rsidR="000877CC" w:rsidRPr="000877CC">
        <w:tc>
          <w:tcPr>
            <w:tcW w:w="748" w:type="dxa"/>
            <w:tcBorders>
              <w:top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1.1</w:t>
            </w:r>
          </w:p>
        </w:tc>
        <w:tc>
          <w:tcPr>
            <w:tcW w:w="5955"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 xml:space="preserve">    дома блокированной застройки</w:t>
            </w:r>
          </w:p>
        </w:tc>
        <w:tc>
          <w:tcPr>
            <w:tcW w:w="920"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9</w:t>
            </w:r>
          </w:p>
        </w:tc>
        <w:tc>
          <w:tcPr>
            <w:tcW w:w="920"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9</w:t>
            </w:r>
          </w:p>
        </w:tc>
        <w:tc>
          <w:tcPr>
            <w:tcW w:w="920" w:type="dxa"/>
            <w:tcBorders>
              <w:top w:val="single" w:sz="4" w:space="0" w:color="auto"/>
              <w:left w:val="single" w:sz="4" w:space="0" w:color="auto"/>
              <w:bottom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9</w:t>
            </w:r>
          </w:p>
        </w:tc>
      </w:tr>
      <w:tr w:rsidR="000877CC" w:rsidRPr="000877CC">
        <w:tc>
          <w:tcPr>
            <w:tcW w:w="748" w:type="dxa"/>
            <w:tcBorders>
              <w:top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1.2</w:t>
            </w:r>
          </w:p>
        </w:tc>
        <w:tc>
          <w:tcPr>
            <w:tcW w:w="5955"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 xml:space="preserve">    многоквартирные дома, имеющие помещения общего </w:t>
            </w:r>
            <w:r w:rsidRPr="000877CC">
              <w:rPr>
                <w:rFonts w:ascii="Bookman Old Style" w:hAnsi="Bookman Old Style" w:cs="Bookman Old Style"/>
                <w:sz w:val="28"/>
                <w:szCs w:val="28"/>
              </w:rPr>
              <w:br/>
              <w:t xml:space="preserve">    пользования</w:t>
            </w:r>
          </w:p>
        </w:tc>
        <w:tc>
          <w:tcPr>
            <w:tcW w:w="920"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434</w:t>
            </w:r>
          </w:p>
        </w:tc>
        <w:tc>
          <w:tcPr>
            <w:tcW w:w="920"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440</w:t>
            </w:r>
          </w:p>
        </w:tc>
        <w:tc>
          <w:tcPr>
            <w:tcW w:w="920" w:type="dxa"/>
            <w:tcBorders>
              <w:top w:val="single" w:sz="4" w:space="0" w:color="auto"/>
              <w:left w:val="single" w:sz="4" w:space="0" w:color="auto"/>
              <w:bottom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444</w:t>
            </w:r>
          </w:p>
        </w:tc>
      </w:tr>
      <w:tr w:rsidR="000877CC" w:rsidRPr="000877CC">
        <w:tc>
          <w:tcPr>
            <w:tcW w:w="748" w:type="dxa"/>
            <w:tcBorders>
              <w:top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2</w:t>
            </w:r>
          </w:p>
        </w:tc>
        <w:tc>
          <w:tcPr>
            <w:tcW w:w="5955"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Число многоквартирных домов, расположенных на земельных участках, в отношении которых осуществлен государственный кадастровый учет (единиц)</w:t>
            </w:r>
          </w:p>
        </w:tc>
        <w:tc>
          <w:tcPr>
            <w:tcW w:w="2760" w:type="dxa"/>
            <w:gridSpan w:val="3"/>
            <w:tcBorders>
              <w:top w:val="single" w:sz="4" w:space="0" w:color="auto"/>
              <w:left w:val="single" w:sz="4" w:space="0" w:color="auto"/>
              <w:bottom w:val="single" w:sz="4" w:space="0" w:color="auto"/>
            </w:tcBorders>
            <w:vAlign w:val="center"/>
          </w:tcPr>
          <w:p w:rsidR="000877CC" w:rsidRPr="000877CC" w:rsidRDefault="000877CC" w:rsidP="000877CC">
            <w:pPr>
              <w:autoSpaceDE w:val="0"/>
              <w:autoSpaceDN w:val="0"/>
              <w:adjustRightInd w:val="0"/>
              <w:jc w:val="center"/>
              <w:rPr>
                <w:rFonts w:ascii="Bookman Old Style" w:hAnsi="Bookman Old Style" w:cs="Bookman Old Style"/>
                <w:sz w:val="28"/>
                <w:szCs w:val="28"/>
              </w:rPr>
            </w:pPr>
            <w:r w:rsidRPr="000877CC">
              <w:rPr>
                <w:rFonts w:ascii="Bookman Old Style" w:hAnsi="Bookman Old Style" w:cs="Bookman Old Style"/>
                <w:sz w:val="28"/>
                <w:szCs w:val="28"/>
              </w:rPr>
              <w:t>453=9+444</w:t>
            </w:r>
          </w:p>
        </w:tc>
      </w:tr>
      <w:tr w:rsidR="000877CC" w:rsidRPr="000877CC">
        <w:tc>
          <w:tcPr>
            <w:tcW w:w="748" w:type="dxa"/>
            <w:tcBorders>
              <w:top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2.1</w:t>
            </w:r>
          </w:p>
        </w:tc>
        <w:tc>
          <w:tcPr>
            <w:tcW w:w="5955"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 xml:space="preserve">    дома блокированной застройки</w:t>
            </w:r>
          </w:p>
        </w:tc>
        <w:tc>
          <w:tcPr>
            <w:tcW w:w="920"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9</w:t>
            </w:r>
          </w:p>
        </w:tc>
        <w:tc>
          <w:tcPr>
            <w:tcW w:w="920"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9</w:t>
            </w:r>
          </w:p>
        </w:tc>
        <w:tc>
          <w:tcPr>
            <w:tcW w:w="920" w:type="dxa"/>
            <w:tcBorders>
              <w:top w:val="single" w:sz="4" w:space="0" w:color="auto"/>
              <w:left w:val="single" w:sz="4" w:space="0" w:color="auto"/>
              <w:bottom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9</w:t>
            </w:r>
          </w:p>
        </w:tc>
      </w:tr>
      <w:tr w:rsidR="000877CC" w:rsidRPr="000877CC">
        <w:tc>
          <w:tcPr>
            <w:tcW w:w="748" w:type="dxa"/>
            <w:tcBorders>
              <w:top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2.2</w:t>
            </w:r>
          </w:p>
        </w:tc>
        <w:tc>
          <w:tcPr>
            <w:tcW w:w="5955"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 xml:space="preserve">    многоквартирные дома, имеющие помещения общего </w:t>
            </w:r>
            <w:r w:rsidRPr="000877CC">
              <w:rPr>
                <w:rFonts w:ascii="Bookman Old Style" w:hAnsi="Bookman Old Style" w:cs="Bookman Old Style"/>
                <w:sz w:val="28"/>
                <w:szCs w:val="28"/>
              </w:rPr>
              <w:br/>
              <w:t xml:space="preserve">    пользования</w:t>
            </w:r>
          </w:p>
        </w:tc>
        <w:tc>
          <w:tcPr>
            <w:tcW w:w="920"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434</w:t>
            </w:r>
          </w:p>
        </w:tc>
        <w:tc>
          <w:tcPr>
            <w:tcW w:w="920"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440</w:t>
            </w:r>
          </w:p>
        </w:tc>
        <w:tc>
          <w:tcPr>
            <w:tcW w:w="920" w:type="dxa"/>
            <w:tcBorders>
              <w:top w:val="single" w:sz="4" w:space="0" w:color="auto"/>
              <w:left w:val="single" w:sz="4" w:space="0" w:color="auto"/>
              <w:bottom w:val="single" w:sz="4" w:space="0" w:color="auto"/>
            </w:tcBorders>
          </w:tcPr>
          <w:p w:rsidR="000877CC" w:rsidRPr="000877CC" w:rsidRDefault="000877CC" w:rsidP="000877CC">
            <w:pPr>
              <w:autoSpaceDE w:val="0"/>
              <w:autoSpaceDN w:val="0"/>
              <w:adjustRightInd w:val="0"/>
              <w:jc w:val="both"/>
              <w:rPr>
                <w:rFonts w:ascii="Bookman Old Style" w:hAnsi="Bookman Old Style" w:cs="Bookman Old Style"/>
                <w:sz w:val="28"/>
                <w:szCs w:val="28"/>
              </w:rPr>
            </w:pPr>
            <w:r w:rsidRPr="000877CC">
              <w:rPr>
                <w:rFonts w:ascii="Bookman Old Style" w:hAnsi="Bookman Old Style" w:cs="Bookman Old Style"/>
                <w:sz w:val="28"/>
                <w:szCs w:val="28"/>
              </w:rPr>
              <w:t>444</w:t>
            </w:r>
          </w:p>
        </w:tc>
      </w:tr>
      <w:tr w:rsidR="000877CC" w:rsidRPr="000877CC">
        <w:tc>
          <w:tcPr>
            <w:tcW w:w="748" w:type="dxa"/>
            <w:tcBorders>
              <w:top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3</w:t>
            </w:r>
          </w:p>
        </w:tc>
        <w:tc>
          <w:tcPr>
            <w:tcW w:w="5955" w:type="dxa"/>
            <w:tcBorders>
              <w:top w:val="single" w:sz="4" w:space="0" w:color="auto"/>
              <w:left w:val="single" w:sz="4" w:space="0" w:color="auto"/>
              <w:bottom w:val="single" w:sz="4" w:space="0" w:color="auto"/>
              <w:right w:val="single" w:sz="4" w:space="0" w:color="auto"/>
            </w:tcBorders>
          </w:tcPr>
          <w:p w:rsidR="000877CC" w:rsidRPr="000877CC" w:rsidRDefault="000877CC" w:rsidP="000877CC">
            <w:pPr>
              <w:autoSpaceDE w:val="0"/>
              <w:autoSpaceDN w:val="0"/>
              <w:adjustRightInd w:val="0"/>
              <w:rPr>
                <w:rFonts w:ascii="Bookman Old Style" w:hAnsi="Bookman Old Style" w:cs="Bookman Old Style"/>
                <w:sz w:val="28"/>
                <w:szCs w:val="28"/>
              </w:rPr>
            </w:pPr>
            <w:r w:rsidRPr="000877CC">
              <w:rPr>
                <w:rFonts w:ascii="Bookman Old Style" w:hAnsi="Bookman Old Style" w:cs="Bookman Old Style"/>
                <w:sz w:val="28"/>
                <w:szCs w:val="28"/>
              </w:rPr>
              <w:t>Доля многоквартирных домов, расположенных на земельных участках, в отношении которых осуществлен государственный кадастровый учет, %</w:t>
            </w:r>
          </w:p>
        </w:tc>
        <w:tc>
          <w:tcPr>
            <w:tcW w:w="2760" w:type="dxa"/>
            <w:gridSpan w:val="3"/>
            <w:tcBorders>
              <w:top w:val="single" w:sz="4" w:space="0" w:color="auto"/>
              <w:left w:val="single" w:sz="4" w:space="0" w:color="auto"/>
              <w:bottom w:val="single" w:sz="4" w:space="0" w:color="auto"/>
            </w:tcBorders>
            <w:vAlign w:val="center"/>
          </w:tcPr>
          <w:p w:rsidR="000877CC" w:rsidRPr="000877CC" w:rsidRDefault="000877CC" w:rsidP="000877CC">
            <w:pPr>
              <w:autoSpaceDE w:val="0"/>
              <w:autoSpaceDN w:val="0"/>
              <w:adjustRightInd w:val="0"/>
              <w:jc w:val="center"/>
              <w:rPr>
                <w:rFonts w:ascii="Bookman Old Style" w:hAnsi="Bookman Old Style" w:cs="Bookman Old Style"/>
                <w:sz w:val="28"/>
                <w:szCs w:val="28"/>
              </w:rPr>
            </w:pPr>
            <w:r w:rsidRPr="000877CC">
              <w:rPr>
                <w:rFonts w:ascii="Bookman Old Style" w:hAnsi="Bookman Old Style" w:cs="Bookman Old Style"/>
                <w:sz w:val="28"/>
                <w:szCs w:val="28"/>
              </w:rPr>
              <w:t>100=449/449*100</w:t>
            </w:r>
          </w:p>
        </w:tc>
      </w:tr>
    </w:tbl>
    <w:p w:rsidR="00F67F13" w:rsidRDefault="00F67F13" w:rsidP="00E76D6E">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lastRenderedPageBreak/>
        <w:t xml:space="preserve">30. </w:t>
      </w:r>
      <w:r w:rsidRPr="00E76D6E">
        <w:rPr>
          <w:rFonts w:ascii="Bookman Old Style" w:hAnsi="Bookman Old Style" w:cs="Times New Roman CYR"/>
          <w:b/>
          <w:bCs/>
          <w:color w:val="000000"/>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r w:rsidR="00E76D6E" w:rsidRPr="00E76D6E">
        <w:rPr>
          <w:rFonts w:ascii="Bookman Old Style" w:hAnsi="Bookman Old Style" w:cs="Times New Roman CYR"/>
          <w:b/>
          <w:bCs/>
          <w:color w:val="000000"/>
          <w:sz w:val="28"/>
          <w:szCs w:val="28"/>
        </w:rPr>
        <w:t>.</w:t>
      </w:r>
    </w:p>
    <w:p w:rsid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0142D1" w:rsidRPr="00483C1C" w:rsidRDefault="00483C1C" w:rsidP="00483C1C">
      <w:pPr>
        <w:autoSpaceDE w:val="0"/>
        <w:autoSpaceDN w:val="0"/>
        <w:adjustRightInd w:val="0"/>
        <w:ind w:firstLine="708"/>
        <w:jc w:val="both"/>
        <w:rPr>
          <w:rFonts w:ascii="Bookman Old Style" w:hAnsi="Bookman Old Style" w:cs="Bookman Old Style"/>
          <w:sz w:val="28"/>
          <w:szCs w:val="28"/>
        </w:rPr>
      </w:pPr>
      <w:proofErr w:type="gramStart"/>
      <w:r w:rsidRPr="00483C1C">
        <w:rPr>
          <w:rFonts w:ascii="Bookman Old Style" w:hAnsi="Bookman Old Style" w:cs="Bookman Old Style"/>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нуждающихся в жилых помещениях за 2019 год увеличилось до показателя 0,88.</w:t>
      </w:r>
      <w:proofErr w:type="gramEnd"/>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
        <w:gridCol w:w="4822"/>
        <w:gridCol w:w="1279"/>
        <w:gridCol w:w="1135"/>
        <w:gridCol w:w="1135"/>
        <w:gridCol w:w="1135"/>
      </w:tblGrid>
      <w:tr w:rsidR="00483C1C" w:rsidRPr="00483C1C">
        <w:tc>
          <w:tcPr>
            <w:tcW w:w="283" w:type="dxa"/>
            <w:tcBorders>
              <w:top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both"/>
              <w:rPr>
                <w:rFonts w:ascii="Bookman Old Style" w:hAnsi="Bookman Old Style" w:cs="Bookman Old Style"/>
                <w:sz w:val="24"/>
                <w:szCs w:val="24"/>
              </w:rPr>
            </w:pPr>
          </w:p>
        </w:tc>
        <w:tc>
          <w:tcPr>
            <w:tcW w:w="4822"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rPr>
                <w:rFonts w:ascii="Bookman Old Style" w:hAnsi="Bookman Old Style" w:cs="Bookman Old Style"/>
                <w:sz w:val="24"/>
                <w:szCs w:val="24"/>
              </w:rPr>
            </w:pPr>
          </w:p>
        </w:tc>
        <w:tc>
          <w:tcPr>
            <w:tcW w:w="1279"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2018</w:t>
            </w:r>
          </w:p>
        </w:tc>
        <w:tc>
          <w:tcPr>
            <w:tcW w:w="1135"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2019</w:t>
            </w:r>
          </w:p>
        </w:tc>
        <w:tc>
          <w:tcPr>
            <w:tcW w:w="1135"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2020</w:t>
            </w:r>
          </w:p>
        </w:tc>
        <w:tc>
          <w:tcPr>
            <w:tcW w:w="1135" w:type="dxa"/>
            <w:tcBorders>
              <w:top w:val="single" w:sz="4" w:space="0" w:color="auto"/>
              <w:left w:val="single" w:sz="4" w:space="0" w:color="auto"/>
              <w:bottom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2021</w:t>
            </w:r>
          </w:p>
        </w:tc>
      </w:tr>
      <w:tr w:rsidR="00483C1C" w:rsidRPr="00483C1C">
        <w:tc>
          <w:tcPr>
            <w:tcW w:w="283" w:type="dxa"/>
            <w:tcBorders>
              <w:top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both"/>
              <w:rPr>
                <w:rFonts w:ascii="Bookman Old Style" w:hAnsi="Bookman Old Style" w:cs="Bookman Old Style"/>
                <w:sz w:val="24"/>
                <w:szCs w:val="24"/>
              </w:rPr>
            </w:pPr>
            <w:r w:rsidRPr="00483C1C">
              <w:rPr>
                <w:rFonts w:ascii="Bookman Old Style" w:hAnsi="Bookman Old Style" w:cs="Bookman Old Style"/>
                <w:sz w:val="24"/>
                <w:szCs w:val="24"/>
              </w:rPr>
              <w:t>1</w:t>
            </w:r>
          </w:p>
        </w:tc>
        <w:tc>
          <w:tcPr>
            <w:tcW w:w="4822"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both"/>
              <w:rPr>
                <w:rFonts w:ascii="Bookman Old Style" w:hAnsi="Bookman Old Style" w:cs="Bookman Old Style"/>
                <w:sz w:val="24"/>
                <w:szCs w:val="24"/>
              </w:rPr>
            </w:pPr>
            <w:proofErr w:type="gramStart"/>
            <w:r w:rsidRPr="00483C1C">
              <w:rPr>
                <w:rFonts w:ascii="Bookman Old Style" w:hAnsi="Bookman Old Style" w:cs="Bookman Old Style"/>
                <w:sz w:val="24"/>
                <w:szCs w:val="24"/>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w:t>
            </w:r>
            <w:proofErr w:type="gramEnd"/>
          </w:p>
        </w:tc>
        <w:tc>
          <w:tcPr>
            <w:tcW w:w="1279" w:type="dxa"/>
            <w:tcBorders>
              <w:top w:val="single" w:sz="4" w:space="0" w:color="auto"/>
              <w:left w:val="single" w:sz="4" w:space="0" w:color="auto"/>
              <w:bottom w:val="single" w:sz="4" w:space="0" w:color="auto"/>
              <w:right w:val="single" w:sz="4" w:space="0" w:color="auto"/>
            </w:tcBorders>
            <w:vAlign w:val="center"/>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0,48</w:t>
            </w:r>
          </w:p>
        </w:tc>
        <w:tc>
          <w:tcPr>
            <w:tcW w:w="1135" w:type="dxa"/>
            <w:tcBorders>
              <w:top w:val="single" w:sz="4" w:space="0" w:color="auto"/>
              <w:left w:val="single" w:sz="4" w:space="0" w:color="auto"/>
              <w:bottom w:val="single" w:sz="4" w:space="0" w:color="auto"/>
              <w:right w:val="single" w:sz="4" w:space="0" w:color="auto"/>
            </w:tcBorders>
            <w:vAlign w:val="center"/>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0,88</w:t>
            </w:r>
          </w:p>
        </w:tc>
        <w:tc>
          <w:tcPr>
            <w:tcW w:w="1135" w:type="dxa"/>
            <w:tcBorders>
              <w:top w:val="single" w:sz="4" w:space="0" w:color="auto"/>
              <w:left w:val="single" w:sz="4" w:space="0" w:color="auto"/>
              <w:bottom w:val="single" w:sz="4" w:space="0" w:color="auto"/>
              <w:right w:val="single" w:sz="4" w:space="0" w:color="auto"/>
            </w:tcBorders>
            <w:vAlign w:val="center"/>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0,80</w:t>
            </w:r>
          </w:p>
        </w:tc>
        <w:tc>
          <w:tcPr>
            <w:tcW w:w="1135" w:type="dxa"/>
            <w:tcBorders>
              <w:top w:val="single" w:sz="4" w:space="0" w:color="auto"/>
              <w:left w:val="single" w:sz="4" w:space="0" w:color="auto"/>
              <w:bottom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p>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p>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p>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0,80</w:t>
            </w:r>
          </w:p>
        </w:tc>
      </w:tr>
      <w:tr w:rsidR="00483C1C" w:rsidRPr="00483C1C">
        <w:tc>
          <w:tcPr>
            <w:tcW w:w="283" w:type="dxa"/>
            <w:tcBorders>
              <w:top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both"/>
              <w:rPr>
                <w:rFonts w:ascii="Bookman Old Style" w:hAnsi="Bookman Old Style" w:cs="Bookman Old Style"/>
                <w:sz w:val="24"/>
                <w:szCs w:val="24"/>
              </w:rPr>
            </w:pPr>
            <w:r w:rsidRPr="00483C1C">
              <w:rPr>
                <w:rFonts w:ascii="Bookman Old Style" w:hAnsi="Bookman Old Style" w:cs="Bookman Old Style"/>
                <w:sz w:val="24"/>
                <w:szCs w:val="24"/>
              </w:rPr>
              <w:t>2</w:t>
            </w:r>
          </w:p>
        </w:tc>
        <w:tc>
          <w:tcPr>
            <w:tcW w:w="4822"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both"/>
              <w:rPr>
                <w:rFonts w:ascii="Bookman Old Style" w:hAnsi="Bookman Old Style" w:cs="Bookman Old Style"/>
                <w:sz w:val="24"/>
                <w:szCs w:val="24"/>
              </w:rPr>
            </w:pPr>
            <w:proofErr w:type="gramStart"/>
            <w:r w:rsidRPr="00483C1C">
              <w:rPr>
                <w:rFonts w:ascii="Bookman Old Style" w:hAnsi="Bookman Old Style" w:cs="Bookman Old Style"/>
                <w:sz w:val="24"/>
                <w:szCs w:val="24"/>
              </w:rPr>
              <w:t xml:space="preserve">численность населения (семей), получившего жилые помещения и улучшившего жилищные условия </w:t>
            </w:r>
            <w:r w:rsidRPr="00483C1C">
              <w:rPr>
                <w:rFonts w:ascii="Bookman Old Style" w:hAnsi="Bookman Old Style" w:cs="Bookman Old Style"/>
                <w:b/>
                <w:bCs/>
                <w:sz w:val="24"/>
                <w:szCs w:val="24"/>
              </w:rPr>
              <w:t>по договору социального найма</w:t>
            </w:r>
            <w:r w:rsidRPr="00483C1C">
              <w:rPr>
                <w:rFonts w:ascii="Bookman Old Style" w:hAnsi="Bookman Old Style" w:cs="Bookman Old Style"/>
                <w:sz w:val="24"/>
                <w:szCs w:val="24"/>
              </w:rPr>
              <w:t xml:space="preserve"> в отчетном году</w:t>
            </w:r>
            <w:r w:rsidRPr="00483C1C">
              <w:rPr>
                <w:rFonts w:ascii="Bookman Old Style" w:hAnsi="Bookman Old Style" w:cs="Bookman Old Style"/>
                <w:b/>
                <w:bCs/>
                <w:sz w:val="24"/>
                <w:szCs w:val="24"/>
              </w:rPr>
              <w:t xml:space="preserve"> </w:t>
            </w:r>
            <w:proofErr w:type="gramEnd"/>
          </w:p>
        </w:tc>
        <w:tc>
          <w:tcPr>
            <w:tcW w:w="1279"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3</w:t>
            </w:r>
          </w:p>
        </w:tc>
        <w:tc>
          <w:tcPr>
            <w:tcW w:w="1135"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4</w:t>
            </w:r>
          </w:p>
        </w:tc>
        <w:tc>
          <w:tcPr>
            <w:tcW w:w="1135"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4</w:t>
            </w:r>
          </w:p>
        </w:tc>
        <w:tc>
          <w:tcPr>
            <w:tcW w:w="1135" w:type="dxa"/>
            <w:tcBorders>
              <w:top w:val="single" w:sz="4" w:space="0" w:color="auto"/>
              <w:left w:val="single" w:sz="4" w:space="0" w:color="auto"/>
              <w:bottom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4</w:t>
            </w:r>
          </w:p>
        </w:tc>
      </w:tr>
      <w:tr w:rsidR="00483C1C" w:rsidRPr="00483C1C">
        <w:tc>
          <w:tcPr>
            <w:tcW w:w="283" w:type="dxa"/>
            <w:tcBorders>
              <w:top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both"/>
              <w:rPr>
                <w:rFonts w:ascii="Bookman Old Style" w:hAnsi="Bookman Old Style" w:cs="Bookman Old Style"/>
                <w:sz w:val="24"/>
                <w:szCs w:val="24"/>
              </w:rPr>
            </w:pPr>
            <w:r w:rsidRPr="00483C1C">
              <w:rPr>
                <w:rFonts w:ascii="Bookman Old Style" w:hAnsi="Bookman Old Style" w:cs="Bookman Old Style"/>
                <w:sz w:val="24"/>
                <w:szCs w:val="24"/>
              </w:rPr>
              <w:t>3</w:t>
            </w:r>
          </w:p>
        </w:tc>
        <w:tc>
          <w:tcPr>
            <w:tcW w:w="4822"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both"/>
              <w:rPr>
                <w:rFonts w:ascii="Bookman Old Style" w:hAnsi="Bookman Old Style" w:cs="Bookman Old Style"/>
                <w:sz w:val="24"/>
                <w:szCs w:val="24"/>
              </w:rPr>
            </w:pPr>
            <w:r w:rsidRPr="00483C1C">
              <w:rPr>
                <w:rFonts w:ascii="Bookman Old Style" w:hAnsi="Bookman Old Style" w:cs="Bookman Old Style"/>
                <w:sz w:val="24"/>
                <w:szCs w:val="24"/>
              </w:rPr>
              <w:t xml:space="preserve">численность населения (семей), состоящего на учете в качестве нуждающегося в жилых помещениях </w:t>
            </w:r>
            <w:r w:rsidRPr="00483C1C">
              <w:rPr>
                <w:rFonts w:ascii="Bookman Old Style" w:hAnsi="Bookman Old Style" w:cs="Bookman Old Style"/>
                <w:b/>
                <w:bCs/>
                <w:sz w:val="24"/>
                <w:szCs w:val="24"/>
              </w:rPr>
              <w:t>по договорам социального найма</w:t>
            </w:r>
            <w:r w:rsidRPr="00483C1C">
              <w:rPr>
                <w:rFonts w:ascii="Bookman Old Style" w:hAnsi="Bookman Old Style" w:cs="Bookman Old Style"/>
                <w:sz w:val="24"/>
                <w:szCs w:val="24"/>
              </w:rPr>
              <w:t xml:space="preserve"> на конец прошлого года </w:t>
            </w:r>
          </w:p>
        </w:tc>
        <w:tc>
          <w:tcPr>
            <w:tcW w:w="1279"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618</w:t>
            </w:r>
          </w:p>
        </w:tc>
        <w:tc>
          <w:tcPr>
            <w:tcW w:w="1135"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456</w:t>
            </w:r>
          </w:p>
        </w:tc>
        <w:tc>
          <w:tcPr>
            <w:tcW w:w="1135" w:type="dxa"/>
            <w:tcBorders>
              <w:top w:val="single" w:sz="4" w:space="0" w:color="auto"/>
              <w:left w:val="single" w:sz="4" w:space="0" w:color="auto"/>
              <w:bottom w:val="single" w:sz="4" w:space="0" w:color="auto"/>
              <w:right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500</w:t>
            </w:r>
          </w:p>
        </w:tc>
        <w:tc>
          <w:tcPr>
            <w:tcW w:w="1135" w:type="dxa"/>
            <w:tcBorders>
              <w:top w:val="single" w:sz="4" w:space="0" w:color="auto"/>
              <w:left w:val="single" w:sz="4" w:space="0" w:color="auto"/>
              <w:bottom w:val="single" w:sz="4" w:space="0" w:color="auto"/>
            </w:tcBorders>
          </w:tcPr>
          <w:p w:rsidR="00483C1C" w:rsidRPr="00483C1C" w:rsidRDefault="00483C1C" w:rsidP="00483C1C">
            <w:pPr>
              <w:autoSpaceDE w:val="0"/>
              <w:autoSpaceDN w:val="0"/>
              <w:adjustRightInd w:val="0"/>
              <w:spacing w:after="0"/>
              <w:jc w:val="center"/>
              <w:rPr>
                <w:rFonts w:ascii="Bookman Old Style" w:hAnsi="Bookman Old Style" w:cs="Bookman Old Style"/>
                <w:sz w:val="24"/>
                <w:szCs w:val="24"/>
              </w:rPr>
            </w:pPr>
            <w:r w:rsidRPr="00483C1C">
              <w:rPr>
                <w:rFonts w:ascii="Bookman Old Style" w:hAnsi="Bookman Old Style" w:cs="Bookman Old Style"/>
                <w:sz w:val="24"/>
                <w:szCs w:val="24"/>
              </w:rPr>
              <w:t>500</w:t>
            </w:r>
          </w:p>
        </w:tc>
      </w:tr>
    </w:tbl>
    <w:p w:rsidR="00483C1C" w:rsidRPr="00483C1C" w:rsidRDefault="00483C1C" w:rsidP="00483C1C">
      <w:pPr>
        <w:autoSpaceDE w:val="0"/>
        <w:autoSpaceDN w:val="0"/>
        <w:adjustRightInd w:val="0"/>
        <w:spacing w:after="0"/>
        <w:ind w:firstLine="708"/>
        <w:jc w:val="both"/>
        <w:rPr>
          <w:rFonts w:ascii="Bookman Old Style" w:hAnsi="Bookman Old Style" w:cs="Bookman Old Style"/>
          <w:sz w:val="12"/>
          <w:szCs w:val="12"/>
        </w:rPr>
      </w:pPr>
    </w:p>
    <w:p w:rsidR="00483C1C" w:rsidRPr="00483C1C" w:rsidRDefault="00483C1C" w:rsidP="00483C1C">
      <w:pPr>
        <w:autoSpaceDE w:val="0"/>
        <w:autoSpaceDN w:val="0"/>
        <w:adjustRightInd w:val="0"/>
        <w:spacing w:after="0"/>
        <w:ind w:firstLine="708"/>
        <w:jc w:val="both"/>
        <w:rPr>
          <w:rFonts w:ascii="Bookman Old Style" w:hAnsi="Bookman Old Style" w:cs="Bookman Old Style"/>
          <w:sz w:val="28"/>
          <w:szCs w:val="28"/>
        </w:rPr>
      </w:pPr>
      <w:r w:rsidRPr="00483C1C">
        <w:rPr>
          <w:rFonts w:ascii="Bookman Old Style" w:hAnsi="Bookman Old Style" w:cs="Bookman Old Style"/>
          <w:sz w:val="28"/>
          <w:szCs w:val="28"/>
        </w:rPr>
        <w:t xml:space="preserve">В 2019 году данный показатель доли </w:t>
      </w:r>
      <w:proofErr w:type="gramStart"/>
      <w:r w:rsidRPr="00483C1C">
        <w:rPr>
          <w:rFonts w:ascii="Bookman Old Style" w:hAnsi="Bookman Old Style" w:cs="Bookman Old Style"/>
          <w:sz w:val="28"/>
          <w:szCs w:val="28"/>
        </w:rPr>
        <w:t>населения, получившего жилые помещен</w:t>
      </w:r>
      <w:r w:rsidR="003E5FFB">
        <w:rPr>
          <w:rFonts w:ascii="Bookman Old Style" w:hAnsi="Bookman Old Style" w:cs="Bookman Old Style"/>
          <w:sz w:val="28"/>
          <w:szCs w:val="28"/>
        </w:rPr>
        <w:t>и</w:t>
      </w:r>
      <w:r w:rsidRPr="00483C1C">
        <w:rPr>
          <w:rFonts w:ascii="Bookman Old Style" w:hAnsi="Bookman Old Style" w:cs="Bookman Old Style"/>
          <w:sz w:val="28"/>
          <w:szCs w:val="28"/>
        </w:rPr>
        <w:t>я увеличился</w:t>
      </w:r>
      <w:proofErr w:type="gramEnd"/>
      <w:r w:rsidRPr="00483C1C">
        <w:rPr>
          <w:rFonts w:ascii="Bookman Old Style" w:hAnsi="Bookman Old Style" w:cs="Bookman Old Style"/>
          <w:sz w:val="28"/>
          <w:szCs w:val="28"/>
        </w:rPr>
        <w:t xml:space="preserve"> за счет того, что по сравнению с 2018 годом увеличилось количество предоставленных квартир гражданам, состоящим на учете в качестве нуждающихся в жилых помещениях и снизилось количество граждан состоящих на учете. Доля очередников снижается в </w:t>
      </w:r>
      <w:proofErr w:type="gramStart"/>
      <w:r w:rsidRPr="00483C1C">
        <w:rPr>
          <w:rFonts w:ascii="Bookman Old Style" w:hAnsi="Bookman Old Style" w:cs="Bookman Old Style"/>
          <w:sz w:val="28"/>
          <w:szCs w:val="28"/>
        </w:rPr>
        <w:t>основном</w:t>
      </w:r>
      <w:proofErr w:type="gramEnd"/>
      <w:r w:rsidRPr="00483C1C">
        <w:rPr>
          <w:rFonts w:ascii="Bookman Old Style" w:hAnsi="Bookman Old Style" w:cs="Bookman Old Style"/>
          <w:sz w:val="28"/>
          <w:szCs w:val="28"/>
        </w:rPr>
        <w:t xml:space="preserve"> только за счет приобретения в собственность жилья ветеранам Великой Отечественной войны в соответствии с Федеральным законом от 18.02.2010 № 10-4386 «О порядке обеспечения жильем в Красноярском крае ветеранов Великой Отечественной войны 1941-1945 годов» и снятия их с учета. Кроме того, снижается количество состоящих на учете граждан в связи с переселением из аварийного жилья по муниципальной адресной программе «Переселение граждан из аварийного жилищного фонда с учетом необходимости развития </w:t>
      </w:r>
      <w:r w:rsidRPr="00483C1C">
        <w:rPr>
          <w:rFonts w:ascii="Bookman Old Style" w:hAnsi="Bookman Old Style" w:cs="Bookman Old Style"/>
          <w:sz w:val="28"/>
          <w:szCs w:val="28"/>
        </w:rPr>
        <w:lastRenderedPageBreak/>
        <w:t>малоэтажного строительства в муниципальном образовании город Минусинск». Количество состоящих на учете граждан снижается также по причине естественной убыли населения (смерти).</w:t>
      </w:r>
    </w:p>
    <w:p w:rsidR="00483C1C" w:rsidRPr="00483C1C" w:rsidRDefault="00483C1C" w:rsidP="00483C1C">
      <w:pPr>
        <w:autoSpaceDE w:val="0"/>
        <w:autoSpaceDN w:val="0"/>
        <w:adjustRightInd w:val="0"/>
        <w:spacing w:after="0"/>
        <w:ind w:firstLine="709"/>
        <w:jc w:val="both"/>
        <w:rPr>
          <w:rFonts w:ascii="Bookman Old Style" w:hAnsi="Bookman Old Style" w:cs="Bookman Old Style"/>
          <w:sz w:val="28"/>
          <w:szCs w:val="28"/>
        </w:rPr>
      </w:pPr>
      <w:proofErr w:type="gramStart"/>
      <w:r w:rsidRPr="00483C1C">
        <w:rPr>
          <w:rFonts w:ascii="Bookman Old Style" w:hAnsi="Bookman Old Style" w:cs="Bookman Old Style"/>
          <w:sz w:val="28"/>
          <w:szCs w:val="28"/>
        </w:rPr>
        <w:t xml:space="preserve">В 2020 году данный показатель сохранится на том же уровне до 2021 года в связи с тем, что численности семей, состоящих на учете в качестве нуждающихся в жилых помещениях по договорам социального найма (проверка учетных дел, выявление граждан, которые приобрели в собственность жилые помещения и не сообщили об этом в муниципалитет) не изменится. </w:t>
      </w:r>
      <w:proofErr w:type="gramEnd"/>
    </w:p>
    <w:p w:rsidR="00EB037B" w:rsidRPr="00EB037B" w:rsidRDefault="00483C1C" w:rsidP="003E5FFB">
      <w:pPr>
        <w:autoSpaceDE w:val="0"/>
        <w:autoSpaceDN w:val="0"/>
        <w:adjustRightInd w:val="0"/>
        <w:ind w:firstLine="709"/>
        <w:jc w:val="both"/>
        <w:rPr>
          <w:rFonts w:ascii="Arial" w:hAnsi="Arial" w:cs="Arial"/>
          <w:sz w:val="16"/>
          <w:szCs w:val="16"/>
        </w:rPr>
      </w:pPr>
      <w:r w:rsidRPr="00483C1C">
        <w:rPr>
          <w:rFonts w:ascii="Bookman Old Style" w:hAnsi="Bookman Old Style" w:cs="Bookman Old Style"/>
          <w:sz w:val="28"/>
          <w:szCs w:val="28"/>
        </w:rPr>
        <w:t xml:space="preserve">Основная  проблема это старение муниципального жилищного фонда, невозможность в связи с </w:t>
      </w:r>
      <w:proofErr w:type="spellStart"/>
      <w:r w:rsidRPr="00483C1C">
        <w:rPr>
          <w:rFonts w:ascii="Bookman Old Style" w:hAnsi="Bookman Old Style" w:cs="Bookman Old Style"/>
          <w:sz w:val="28"/>
          <w:szCs w:val="28"/>
        </w:rPr>
        <w:t>дотационностью</w:t>
      </w:r>
      <w:proofErr w:type="spellEnd"/>
      <w:r w:rsidRPr="00483C1C">
        <w:rPr>
          <w:rFonts w:ascii="Bookman Old Style" w:hAnsi="Bookman Old Style" w:cs="Bookman Old Style"/>
          <w:sz w:val="28"/>
          <w:szCs w:val="28"/>
        </w:rPr>
        <w:t xml:space="preserve"> бюджета произвести его полномасштабный капитальный ремонт, и тот факт, что для состоящих на учете граждан не </w:t>
      </w:r>
      <w:proofErr w:type="gramStart"/>
      <w:r w:rsidRPr="00483C1C">
        <w:rPr>
          <w:rFonts w:ascii="Bookman Old Style" w:hAnsi="Bookman Old Style" w:cs="Bookman Old Style"/>
          <w:sz w:val="28"/>
          <w:szCs w:val="28"/>
        </w:rPr>
        <w:t>строится и не планируется</w:t>
      </w:r>
      <w:proofErr w:type="gramEnd"/>
      <w:r w:rsidRPr="00483C1C">
        <w:rPr>
          <w:rFonts w:ascii="Bookman Old Style" w:hAnsi="Bookman Old Style" w:cs="Bookman Old Style"/>
          <w:sz w:val="28"/>
          <w:szCs w:val="28"/>
        </w:rPr>
        <w:t xml:space="preserve"> строительство нового жил</w:t>
      </w:r>
      <w:r w:rsidR="003E5FFB">
        <w:rPr>
          <w:rFonts w:ascii="Bookman Old Style" w:hAnsi="Bookman Old Style" w:cs="Bookman Old Style"/>
          <w:sz w:val="28"/>
          <w:szCs w:val="28"/>
        </w:rPr>
        <w:t>ья.</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E76D6E" w:rsidRDefault="00EB037B"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VIII. </w:t>
      </w:r>
      <w:r w:rsidRPr="00E76D6E">
        <w:rPr>
          <w:rFonts w:ascii="Bookman Old Style" w:hAnsi="Bookman Old Style" w:cs="Times New Roman CYR"/>
          <w:b/>
          <w:bCs/>
          <w:color w:val="000000"/>
          <w:sz w:val="28"/>
          <w:szCs w:val="28"/>
        </w:rPr>
        <w:t>Организация муниципального управления</w:t>
      </w:r>
    </w:p>
    <w:p w:rsidR="00EB037B" w:rsidRPr="00E76D6E" w:rsidRDefault="00EB037B" w:rsidP="00E76D6E">
      <w:pPr>
        <w:autoSpaceDE w:val="0"/>
        <w:autoSpaceDN w:val="0"/>
        <w:adjustRightInd w:val="0"/>
        <w:spacing w:after="0" w:line="240" w:lineRule="auto"/>
        <w:jc w:val="center"/>
        <w:rPr>
          <w:rFonts w:ascii="Bookman Old Style" w:hAnsi="Bookman Old Style" w:cs="Arial"/>
          <w:sz w:val="20"/>
          <w:szCs w:val="20"/>
        </w:rPr>
      </w:pPr>
    </w:p>
    <w:p w:rsidR="00EB037B" w:rsidRDefault="00EB037B" w:rsidP="00F67F13">
      <w:pPr>
        <w:autoSpaceDE w:val="0"/>
        <w:autoSpaceDN w:val="0"/>
        <w:adjustRightInd w:val="0"/>
        <w:spacing w:after="0" w:line="240" w:lineRule="auto"/>
        <w:ind w:firstLine="993"/>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31. </w:t>
      </w:r>
      <w:r w:rsidRPr="00E76D6E">
        <w:rPr>
          <w:rFonts w:ascii="Bookman Old Style" w:hAnsi="Bookman Old Style" w:cs="Times New Roman CYR"/>
          <w:b/>
          <w:bCs/>
          <w:color w:val="000000"/>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r w:rsidR="00E76D6E">
        <w:rPr>
          <w:rFonts w:ascii="Bookman Old Style" w:hAnsi="Bookman Old Style" w:cs="Times New Roman CYR"/>
          <w:b/>
          <w:bCs/>
          <w:color w:val="000000"/>
          <w:sz w:val="28"/>
          <w:szCs w:val="28"/>
        </w:rPr>
        <w:t>.</w:t>
      </w:r>
    </w:p>
    <w:p w:rsidR="00E76D6E" w:rsidRP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0877CC" w:rsidRPr="000877CC" w:rsidRDefault="000877CC" w:rsidP="000877CC">
      <w:pPr>
        <w:autoSpaceDE w:val="0"/>
        <w:autoSpaceDN w:val="0"/>
        <w:adjustRightInd w:val="0"/>
        <w:spacing w:after="0"/>
        <w:ind w:firstLine="709"/>
        <w:jc w:val="both"/>
        <w:rPr>
          <w:rFonts w:ascii="Bookman Old Style" w:hAnsi="Bookman Old Style" w:cs="Times New Roman CYR"/>
          <w:sz w:val="28"/>
          <w:szCs w:val="28"/>
        </w:rPr>
      </w:pPr>
      <w:r w:rsidRPr="000877CC">
        <w:rPr>
          <w:rFonts w:ascii="Bookman Old Style" w:hAnsi="Bookman Old Style" w:cs="Times New Roman CYR"/>
          <w:sz w:val="28"/>
          <w:szCs w:val="28"/>
        </w:rPr>
        <w:t xml:space="preserve">Доля налоговых и неналоговых доходов в общем объеме собственных доходов в 2019 году уменьшилась в сравнении с 2018 годом с 37,59 процентов до 29,06 процентов. </w:t>
      </w:r>
    </w:p>
    <w:p w:rsidR="000877CC" w:rsidRPr="000877CC" w:rsidRDefault="000877CC" w:rsidP="000877CC">
      <w:pPr>
        <w:autoSpaceDE w:val="0"/>
        <w:autoSpaceDN w:val="0"/>
        <w:adjustRightInd w:val="0"/>
        <w:spacing w:after="0"/>
        <w:ind w:firstLine="709"/>
        <w:jc w:val="both"/>
        <w:rPr>
          <w:rFonts w:ascii="Bookman Old Style" w:hAnsi="Bookman Old Style" w:cs="Times New Roman CYR"/>
          <w:sz w:val="28"/>
          <w:szCs w:val="28"/>
        </w:rPr>
      </w:pPr>
      <w:r w:rsidRPr="000877CC">
        <w:rPr>
          <w:rFonts w:ascii="Bookman Old Style" w:hAnsi="Bookman Old Style" w:cs="Times New Roman CYR"/>
          <w:sz w:val="28"/>
          <w:szCs w:val="28"/>
        </w:rPr>
        <w:t>За счет увеличения доходов, полученных бюджетом в виде безвозмездных поступлений, за исключением субвенций, в том числе:</w:t>
      </w:r>
    </w:p>
    <w:p w:rsidR="000877CC" w:rsidRPr="000877CC" w:rsidRDefault="000877CC" w:rsidP="000877CC">
      <w:pPr>
        <w:autoSpaceDE w:val="0"/>
        <w:autoSpaceDN w:val="0"/>
        <w:adjustRightInd w:val="0"/>
        <w:spacing w:after="0"/>
        <w:ind w:firstLine="709"/>
        <w:jc w:val="both"/>
        <w:rPr>
          <w:rFonts w:ascii="Bookman Old Style" w:hAnsi="Bookman Old Style" w:cs="Times New Roman CYR"/>
          <w:sz w:val="28"/>
          <w:szCs w:val="28"/>
        </w:rPr>
      </w:pPr>
      <w:r w:rsidRPr="000877CC">
        <w:rPr>
          <w:rFonts w:ascii="Bookman Old Style" w:hAnsi="Bookman Old Style" w:cs="Times New Roman CYR"/>
          <w:sz w:val="28"/>
          <w:szCs w:val="28"/>
        </w:rPr>
        <w:t>- 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 и за счет средств бюджета;</w:t>
      </w:r>
    </w:p>
    <w:p w:rsidR="000877CC" w:rsidRPr="000877CC" w:rsidRDefault="000877CC" w:rsidP="000877CC">
      <w:pPr>
        <w:autoSpaceDE w:val="0"/>
        <w:autoSpaceDN w:val="0"/>
        <w:adjustRightInd w:val="0"/>
        <w:spacing w:after="0"/>
        <w:ind w:firstLine="709"/>
        <w:jc w:val="both"/>
        <w:rPr>
          <w:rFonts w:ascii="Bookman Old Style" w:hAnsi="Bookman Old Style" w:cs="Times New Roman CYR"/>
          <w:sz w:val="28"/>
          <w:szCs w:val="28"/>
        </w:rPr>
      </w:pPr>
      <w:r w:rsidRPr="000877CC">
        <w:rPr>
          <w:rFonts w:ascii="Bookman Old Style" w:hAnsi="Bookman Old Style" w:cs="Times New Roman CYR"/>
          <w:sz w:val="28"/>
          <w:szCs w:val="28"/>
        </w:rPr>
        <w:t>- региональные выплаты и выплаты, обеспечивающее уровень заработной платы работников бюджетной сферы не ниже размера минимальной заработной платы (минимального размера оплаты труда);</w:t>
      </w:r>
    </w:p>
    <w:p w:rsidR="000877CC" w:rsidRPr="000877CC" w:rsidRDefault="000877CC" w:rsidP="000877CC">
      <w:pPr>
        <w:autoSpaceDE w:val="0"/>
        <w:autoSpaceDN w:val="0"/>
        <w:adjustRightInd w:val="0"/>
        <w:spacing w:after="0"/>
        <w:ind w:firstLine="709"/>
        <w:jc w:val="both"/>
        <w:rPr>
          <w:rFonts w:ascii="Bookman Old Style" w:hAnsi="Bookman Old Style" w:cs="Times New Roman CYR"/>
          <w:sz w:val="28"/>
          <w:szCs w:val="28"/>
        </w:rPr>
      </w:pPr>
      <w:r w:rsidRPr="000877CC">
        <w:rPr>
          <w:rFonts w:ascii="Bookman Old Style" w:hAnsi="Bookman Old Style" w:cs="Times New Roman CYR"/>
          <w:sz w:val="28"/>
          <w:szCs w:val="28"/>
        </w:rPr>
        <w:lastRenderedPageBreak/>
        <w:t>- субсидии бюджетам городских округов на строительство и реконструкцию (модернизацию) объектов питьевого водоснабжения;</w:t>
      </w:r>
    </w:p>
    <w:p w:rsidR="000877CC" w:rsidRPr="000877CC" w:rsidRDefault="000877CC" w:rsidP="000877CC">
      <w:pPr>
        <w:autoSpaceDE w:val="0"/>
        <w:autoSpaceDN w:val="0"/>
        <w:adjustRightInd w:val="0"/>
        <w:spacing w:after="0"/>
        <w:ind w:firstLine="709"/>
        <w:jc w:val="both"/>
        <w:rPr>
          <w:rFonts w:ascii="Bookman Old Style" w:hAnsi="Bookman Old Style" w:cs="Times New Roman CYR"/>
          <w:sz w:val="28"/>
          <w:szCs w:val="28"/>
        </w:rPr>
      </w:pPr>
      <w:r w:rsidRPr="000877CC">
        <w:rPr>
          <w:rFonts w:ascii="Bookman Old Style" w:hAnsi="Bookman Old Style" w:cs="Times New Roman CYR"/>
          <w:sz w:val="28"/>
          <w:szCs w:val="28"/>
        </w:rPr>
        <w:t>- субсидии бюджетам городских округов на приобретение спортивного оборудования и инвентаря для приведения организаций спортивной подготовки в нормативное состояние;</w:t>
      </w:r>
    </w:p>
    <w:p w:rsidR="00EB037B" w:rsidRPr="00EB037B" w:rsidRDefault="000877CC" w:rsidP="00930926">
      <w:pPr>
        <w:autoSpaceDE w:val="0"/>
        <w:autoSpaceDN w:val="0"/>
        <w:adjustRightInd w:val="0"/>
        <w:spacing w:after="0"/>
        <w:ind w:firstLine="709"/>
        <w:jc w:val="both"/>
        <w:rPr>
          <w:rFonts w:ascii="Arial" w:hAnsi="Arial" w:cs="Arial"/>
          <w:sz w:val="16"/>
          <w:szCs w:val="16"/>
        </w:rPr>
      </w:pPr>
      <w:r w:rsidRPr="000877CC">
        <w:rPr>
          <w:rFonts w:ascii="Bookman Old Style" w:hAnsi="Bookman Old Style" w:cs="Times New Roman CYR"/>
          <w:sz w:val="28"/>
          <w:szCs w:val="28"/>
        </w:rPr>
        <w:t>- субсидии бюджетам городских округов на мероприятия федеральной целевой программы «Развитие водохозяйственного комплекса Российской Федерации в 2012 - 2020 годах».</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32. </w:t>
      </w:r>
      <w:r w:rsidRPr="00E76D6E">
        <w:rPr>
          <w:rFonts w:ascii="Bookman Old Style" w:hAnsi="Bookman Old Style" w:cs="Times New Roman CYR"/>
          <w:b/>
          <w:bCs/>
          <w:color w:val="000000"/>
          <w:sz w:val="28"/>
          <w:szCs w:val="2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r w:rsidR="00E76D6E">
        <w:rPr>
          <w:rFonts w:ascii="Bookman Old Style" w:hAnsi="Bookman Old Style" w:cs="Times New Roman CYR"/>
          <w:b/>
          <w:bCs/>
          <w:color w:val="000000"/>
          <w:sz w:val="28"/>
          <w:szCs w:val="28"/>
        </w:rPr>
        <w:t>.</w:t>
      </w:r>
    </w:p>
    <w:p w:rsidR="00E76D6E" w:rsidRP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775255" w:rsidRPr="00EB037B" w:rsidRDefault="00EB037B" w:rsidP="00EB037B">
      <w:pPr>
        <w:autoSpaceDE w:val="0"/>
        <w:autoSpaceDN w:val="0"/>
        <w:adjustRightInd w:val="0"/>
        <w:spacing w:after="0" w:line="240" w:lineRule="auto"/>
        <w:ind w:left="140" w:firstLine="600"/>
        <w:jc w:val="both"/>
        <w:rPr>
          <w:rFonts w:ascii="Arial" w:hAnsi="Arial" w:cs="Arial"/>
          <w:sz w:val="16"/>
          <w:szCs w:val="16"/>
        </w:rPr>
      </w:pPr>
      <w:r w:rsidRPr="00EB037B">
        <w:rPr>
          <w:rFonts w:ascii="Bookman Old Style" w:hAnsi="Bookman Old Style" w:cs="Bookman Old Style"/>
          <w:sz w:val="28"/>
          <w:szCs w:val="28"/>
        </w:rPr>
        <w:t>Организаций муниципальной формы собственности, находящихся в стадии банкротства в городском округе – город Минусинск нет.</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F67F13">
      <w:pPr>
        <w:autoSpaceDE w:val="0"/>
        <w:autoSpaceDN w:val="0"/>
        <w:adjustRightInd w:val="0"/>
        <w:spacing w:after="0" w:line="240" w:lineRule="auto"/>
        <w:ind w:firstLine="284"/>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33. </w:t>
      </w:r>
      <w:r w:rsidRPr="00E76D6E">
        <w:rPr>
          <w:rFonts w:ascii="Bookman Old Style" w:hAnsi="Bookman Old Style" w:cs="Times New Roman CYR"/>
          <w:b/>
          <w:bCs/>
          <w:color w:val="000000"/>
          <w:sz w:val="28"/>
          <w:szCs w:val="28"/>
        </w:rPr>
        <w:t>Объем не завершенного в установленные сроки строительства, осуществляемого за счет средств бюджета городского округа (муниципального района)</w:t>
      </w:r>
      <w:r w:rsidR="00E76D6E">
        <w:rPr>
          <w:rFonts w:ascii="Bookman Old Style" w:hAnsi="Bookman Old Style" w:cs="Times New Roman CYR"/>
          <w:b/>
          <w:bCs/>
          <w:color w:val="000000"/>
          <w:sz w:val="28"/>
          <w:szCs w:val="28"/>
        </w:rPr>
        <w:t>.</w:t>
      </w:r>
    </w:p>
    <w:p w:rsidR="00E76D6E" w:rsidRP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B037B" w:rsidRPr="00EB037B" w:rsidRDefault="00EB037B" w:rsidP="00EB037B">
      <w:pPr>
        <w:autoSpaceDE w:val="0"/>
        <w:autoSpaceDN w:val="0"/>
        <w:adjustRightInd w:val="0"/>
        <w:spacing w:after="0" w:line="240" w:lineRule="auto"/>
        <w:ind w:left="140" w:firstLine="540"/>
        <w:jc w:val="both"/>
        <w:rPr>
          <w:rFonts w:ascii="Arial" w:hAnsi="Arial" w:cs="Arial"/>
          <w:sz w:val="16"/>
          <w:szCs w:val="16"/>
        </w:rPr>
      </w:pPr>
      <w:r w:rsidRPr="00EB037B">
        <w:rPr>
          <w:rFonts w:ascii="Bookman Old Style" w:hAnsi="Bookman Old Style" w:cs="Bookman Old Style"/>
          <w:sz w:val="28"/>
          <w:szCs w:val="28"/>
        </w:rPr>
        <w:t xml:space="preserve">Не завершенного в установленные сроки строительства, осуществляемого за счет средств бюджета городского </w:t>
      </w:r>
      <w:r w:rsidR="00D62890">
        <w:rPr>
          <w:rFonts w:ascii="Bookman Old Style" w:hAnsi="Bookman Old Style" w:cs="Bookman Old Style"/>
          <w:sz w:val="28"/>
          <w:szCs w:val="28"/>
        </w:rPr>
        <w:t>округа – город Минусинск за 2019</w:t>
      </w:r>
      <w:r w:rsidRPr="00EB037B">
        <w:rPr>
          <w:rFonts w:ascii="Bookman Old Style" w:hAnsi="Bookman Old Style" w:cs="Bookman Old Style"/>
          <w:sz w:val="28"/>
          <w:szCs w:val="28"/>
        </w:rPr>
        <w:t xml:space="preserve"> год нет.</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t xml:space="preserve">34. </w:t>
      </w:r>
      <w:r w:rsidRPr="00E76D6E">
        <w:rPr>
          <w:rFonts w:ascii="Bookman Old Style" w:hAnsi="Bookman Old Style" w:cs="Times New Roman CYR"/>
          <w:b/>
          <w:bCs/>
          <w:color w:val="000000"/>
          <w:sz w:val="28"/>
          <w:szCs w:val="2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r w:rsidR="00E76D6E">
        <w:rPr>
          <w:rFonts w:ascii="Bookman Old Style" w:hAnsi="Bookman Old Style" w:cs="Times New Roman CYR"/>
          <w:b/>
          <w:bCs/>
          <w:color w:val="000000"/>
          <w:sz w:val="28"/>
          <w:szCs w:val="28"/>
        </w:rPr>
        <w:t>.</w:t>
      </w:r>
    </w:p>
    <w:p w:rsidR="00E76D6E" w:rsidRP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EB037B" w:rsidRDefault="00EB037B" w:rsidP="00E76D6E">
      <w:pPr>
        <w:autoSpaceDE w:val="0"/>
        <w:autoSpaceDN w:val="0"/>
        <w:adjustRightInd w:val="0"/>
        <w:spacing w:after="0" w:line="240" w:lineRule="auto"/>
        <w:ind w:left="140" w:firstLine="500"/>
        <w:jc w:val="both"/>
        <w:rPr>
          <w:rFonts w:ascii="Bookman Old Style" w:hAnsi="Bookman Old Style" w:cs="Bookman Old Style"/>
          <w:sz w:val="28"/>
          <w:szCs w:val="28"/>
        </w:rPr>
      </w:pPr>
      <w:r w:rsidRPr="00EB037B">
        <w:rPr>
          <w:rFonts w:ascii="Bookman Old Style" w:hAnsi="Bookman Old Style" w:cs="Bookman Old Style"/>
          <w:sz w:val="28"/>
          <w:szCs w:val="28"/>
        </w:rPr>
        <w:t>Просроченной кредиторской задолженности по оплате труда (включая начисление на оплату труда) муниципальных бюджетных учреждений нет.</w:t>
      </w:r>
    </w:p>
    <w:p w:rsidR="00775255" w:rsidRPr="00EB037B" w:rsidRDefault="00775255" w:rsidP="00E76D6E">
      <w:pPr>
        <w:autoSpaceDE w:val="0"/>
        <w:autoSpaceDN w:val="0"/>
        <w:adjustRightInd w:val="0"/>
        <w:spacing w:after="0" w:line="240" w:lineRule="auto"/>
        <w:ind w:left="140" w:firstLine="500"/>
        <w:jc w:val="both"/>
        <w:rPr>
          <w:rFonts w:ascii="Arial" w:hAnsi="Arial" w:cs="Arial"/>
          <w:sz w:val="16"/>
          <w:szCs w:val="16"/>
        </w:rPr>
      </w:pP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F67F13" w:rsidRDefault="00F67F13" w:rsidP="00F67F13">
      <w:pPr>
        <w:autoSpaceDE w:val="0"/>
        <w:autoSpaceDN w:val="0"/>
        <w:adjustRightInd w:val="0"/>
        <w:spacing w:after="0" w:line="240" w:lineRule="auto"/>
        <w:ind w:firstLine="284"/>
        <w:jc w:val="center"/>
        <w:rPr>
          <w:rFonts w:ascii="Bookman Old Style" w:hAnsi="Bookman Old Style" w:cs="Times New Roman"/>
          <w:b/>
          <w:bCs/>
          <w:color w:val="000000"/>
          <w:sz w:val="28"/>
          <w:szCs w:val="28"/>
        </w:rPr>
      </w:pPr>
    </w:p>
    <w:p w:rsidR="00F67F13" w:rsidRDefault="00F67F13" w:rsidP="00F67F13">
      <w:pPr>
        <w:autoSpaceDE w:val="0"/>
        <w:autoSpaceDN w:val="0"/>
        <w:adjustRightInd w:val="0"/>
        <w:spacing w:after="0" w:line="240" w:lineRule="auto"/>
        <w:ind w:firstLine="284"/>
        <w:jc w:val="center"/>
        <w:rPr>
          <w:rFonts w:ascii="Bookman Old Style" w:hAnsi="Bookman Old Style" w:cs="Times New Roman"/>
          <w:b/>
          <w:bCs/>
          <w:color w:val="000000"/>
          <w:sz w:val="28"/>
          <w:szCs w:val="28"/>
        </w:rPr>
      </w:pPr>
    </w:p>
    <w:p w:rsidR="00F67F13" w:rsidRDefault="00F67F13" w:rsidP="00F67F13">
      <w:pPr>
        <w:autoSpaceDE w:val="0"/>
        <w:autoSpaceDN w:val="0"/>
        <w:adjustRightInd w:val="0"/>
        <w:spacing w:after="0" w:line="240" w:lineRule="auto"/>
        <w:ind w:firstLine="284"/>
        <w:jc w:val="center"/>
        <w:rPr>
          <w:rFonts w:ascii="Bookman Old Style" w:hAnsi="Bookman Old Style" w:cs="Times New Roman"/>
          <w:b/>
          <w:bCs/>
          <w:color w:val="000000"/>
          <w:sz w:val="28"/>
          <w:szCs w:val="28"/>
        </w:rPr>
      </w:pPr>
    </w:p>
    <w:p w:rsidR="00F67F13" w:rsidRDefault="00F67F13" w:rsidP="00F67F13">
      <w:pPr>
        <w:autoSpaceDE w:val="0"/>
        <w:autoSpaceDN w:val="0"/>
        <w:adjustRightInd w:val="0"/>
        <w:spacing w:after="0" w:line="240" w:lineRule="auto"/>
        <w:ind w:firstLine="284"/>
        <w:jc w:val="center"/>
        <w:rPr>
          <w:rFonts w:ascii="Bookman Old Style" w:hAnsi="Bookman Old Style" w:cs="Times New Roman"/>
          <w:b/>
          <w:bCs/>
          <w:color w:val="000000"/>
          <w:sz w:val="28"/>
          <w:szCs w:val="28"/>
        </w:rPr>
      </w:pPr>
    </w:p>
    <w:p w:rsidR="00F67F13" w:rsidRDefault="00F67F13" w:rsidP="00F67F13">
      <w:pPr>
        <w:autoSpaceDE w:val="0"/>
        <w:autoSpaceDN w:val="0"/>
        <w:adjustRightInd w:val="0"/>
        <w:spacing w:after="0" w:line="240" w:lineRule="auto"/>
        <w:ind w:firstLine="284"/>
        <w:jc w:val="center"/>
        <w:rPr>
          <w:rFonts w:ascii="Bookman Old Style" w:hAnsi="Bookman Old Style" w:cs="Times New Roman"/>
          <w:b/>
          <w:bCs/>
          <w:color w:val="000000"/>
          <w:sz w:val="28"/>
          <w:szCs w:val="28"/>
        </w:rPr>
      </w:pPr>
    </w:p>
    <w:p w:rsidR="00F67F13" w:rsidRDefault="00F67F13" w:rsidP="00F67F13">
      <w:pPr>
        <w:autoSpaceDE w:val="0"/>
        <w:autoSpaceDN w:val="0"/>
        <w:adjustRightInd w:val="0"/>
        <w:spacing w:after="0" w:line="240" w:lineRule="auto"/>
        <w:ind w:firstLine="284"/>
        <w:jc w:val="center"/>
        <w:rPr>
          <w:rFonts w:ascii="Bookman Old Style" w:hAnsi="Bookman Old Style" w:cs="Times New Roman"/>
          <w:b/>
          <w:bCs/>
          <w:color w:val="000000"/>
          <w:sz w:val="28"/>
          <w:szCs w:val="28"/>
        </w:rPr>
      </w:pPr>
    </w:p>
    <w:p w:rsidR="00F67F13" w:rsidRDefault="00F67F13" w:rsidP="00F67F13">
      <w:pPr>
        <w:autoSpaceDE w:val="0"/>
        <w:autoSpaceDN w:val="0"/>
        <w:adjustRightInd w:val="0"/>
        <w:spacing w:after="0" w:line="240" w:lineRule="auto"/>
        <w:ind w:firstLine="284"/>
        <w:jc w:val="center"/>
        <w:rPr>
          <w:rFonts w:ascii="Bookman Old Style" w:hAnsi="Bookman Old Style" w:cs="Times New Roman"/>
          <w:b/>
          <w:bCs/>
          <w:color w:val="000000"/>
          <w:sz w:val="28"/>
          <w:szCs w:val="28"/>
        </w:rPr>
      </w:pPr>
    </w:p>
    <w:p w:rsidR="00EB037B" w:rsidRDefault="00EB037B" w:rsidP="00F67F13">
      <w:pPr>
        <w:autoSpaceDE w:val="0"/>
        <w:autoSpaceDN w:val="0"/>
        <w:adjustRightInd w:val="0"/>
        <w:spacing w:after="0" w:line="240" w:lineRule="auto"/>
        <w:ind w:firstLine="284"/>
        <w:jc w:val="center"/>
        <w:rPr>
          <w:rFonts w:ascii="Bookman Old Style" w:hAnsi="Bookman Old Style" w:cs="Times New Roman CYR"/>
          <w:b/>
          <w:bCs/>
          <w:color w:val="000000"/>
          <w:sz w:val="28"/>
          <w:szCs w:val="28"/>
        </w:rPr>
      </w:pPr>
      <w:r w:rsidRPr="00E76D6E">
        <w:rPr>
          <w:rFonts w:ascii="Bookman Old Style" w:hAnsi="Bookman Old Style" w:cs="Times New Roman"/>
          <w:b/>
          <w:bCs/>
          <w:color w:val="000000"/>
          <w:sz w:val="28"/>
          <w:szCs w:val="28"/>
        </w:rPr>
        <w:lastRenderedPageBreak/>
        <w:t xml:space="preserve">35. </w:t>
      </w:r>
      <w:r w:rsidRPr="00E76D6E">
        <w:rPr>
          <w:rFonts w:ascii="Bookman Old Style" w:hAnsi="Bookman Old Style" w:cs="Times New Roman CYR"/>
          <w:b/>
          <w:bCs/>
          <w:color w:val="000000"/>
          <w:sz w:val="28"/>
          <w:szCs w:val="2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rsidR="00E76D6E">
        <w:rPr>
          <w:rFonts w:ascii="Bookman Old Style" w:hAnsi="Bookman Old Style" w:cs="Times New Roman CYR"/>
          <w:b/>
          <w:bCs/>
          <w:color w:val="000000"/>
          <w:sz w:val="28"/>
          <w:szCs w:val="28"/>
        </w:rPr>
        <w:t>.</w:t>
      </w:r>
    </w:p>
    <w:p w:rsidR="00E76D6E" w:rsidRPr="00E76D6E" w:rsidRDefault="00E76D6E" w:rsidP="00E76D6E">
      <w:pPr>
        <w:autoSpaceDE w:val="0"/>
        <w:autoSpaceDN w:val="0"/>
        <w:adjustRightInd w:val="0"/>
        <w:spacing w:after="0" w:line="240" w:lineRule="auto"/>
        <w:jc w:val="center"/>
        <w:rPr>
          <w:rFonts w:ascii="Bookman Old Style" w:hAnsi="Bookman Old Style" w:cs="Times New Roman CYR"/>
          <w:b/>
          <w:bCs/>
          <w:color w:val="000000"/>
          <w:sz w:val="28"/>
          <w:szCs w:val="28"/>
        </w:rPr>
      </w:pPr>
    </w:p>
    <w:p w:rsidR="00D62890" w:rsidRPr="00D62890" w:rsidRDefault="00D62890" w:rsidP="00D62890">
      <w:pPr>
        <w:autoSpaceDE w:val="0"/>
        <w:autoSpaceDN w:val="0"/>
        <w:adjustRightInd w:val="0"/>
        <w:spacing w:after="0"/>
        <w:ind w:firstLine="709"/>
        <w:jc w:val="both"/>
        <w:rPr>
          <w:rFonts w:ascii="Bookman Old Style" w:hAnsi="Bookman Old Style" w:cs="Times New Roman CYR"/>
          <w:sz w:val="28"/>
          <w:szCs w:val="28"/>
        </w:rPr>
      </w:pPr>
      <w:r w:rsidRPr="00D62890">
        <w:rPr>
          <w:rFonts w:ascii="Bookman Old Style" w:hAnsi="Bookman Old Style" w:cs="Times New Roman CYR"/>
          <w:sz w:val="28"/>
          <w:szCs w:val="28"/>
        </w:rPr>
        <w:t xml:space="preserve">Расходы бюджета на содержание органов местного самоуправления в расчете на одного жителя в 2019 году по сравнению с 2018 годом увеличились на 21,9%, за счет увеличения оплаты труда муниципальных служащих с 01.09.2018 на 20%, с 01.10.2019 на 4,3%; увеличения главам городских округов с 01.01.2019 на 20%.  </w:t>
      </w:r>
    </w:p>
    <w:p w:rsidR="00D62890" w:rsidRPr="00D62890" w:rsidRDefault="00D62890" w:rsidP="00D62890">
      <w:pPr>
        <w:autoSpaceDE w:val="0"/>
        <w:autoSpaceDN w:val="0"/>
        <w:adjustRightInd w:val="0"/>
        <w:spacing w:after="0"/>
        <w:ind w:firstLine="709"/>
        <w:jc w:val="both"/>
        <w:rPr>
          <w:rFonts w:ascii="Bookman Old Style" w:hAnsi="Bookman Old Style" w:cs="Times New Roman CYR"/>
          <w:sz w:val="28"/>
          <w:szCs w:val="28"/>
        </w:rPr>
      </w:pPr>
      <w:r w:rsidRPr="00D62890">
        <w:rPr>
          <w:rFonts w:ascii="Bookman Old Style" w:hAnsi="Bookman Old Style" w:cs="Times New Roman CYR"/>
          <w:sz w:val="28"/>
          <w:szCs w:val="28"/>
        </w:rPr>
        <w:t xml:space="preserve">В 2020 году расходы бюджета на содержание органов местного самоуправления уменьшаются по сравнению с 2019 годом на 27,49%, за счет ликвидации органа местного самоуправления – Управление социальной защиты населения администрации города Минусинска. </w:t>
      </w:r>
    </w:p>
    <w:p w:rsidR="00775255" w:rsidRDefault="00D62890" w:rsidP="00D62890">
      <w:pPr>
        <w:autoSpaceDE w:val="0"/>
        <w:autoSpaceDN w:val="0"/>
        <w:adjustRightInd w:val="0"/>
        <w:spacing w:after="0"/>
        <w:ind w:firstLine="709"/>
        <w:jc w:val="both"/>
        <w:rPr>
          <w:rFonts w:ascii="Bookman Old Style" w:hAnsi="Bookman Old Style" w:cs="Times New Roman"/>
          <w:b/>
          <w:bCs/>
          <w:color w:val="000000"/>
          <w:sz w:val="28"/>
          <w:szCs w:val="28"/>
        </w:rPr>
      </w:pPr>
      <w:r w:rsidRPr="00D62890">
        <w:rPr>
          <w:rFonts w:ascii="Bookman Old Style" w:hAnsi="Bookman Old Style" w:cs="Times New Roman CYR"/>
          <w:sz w:val="28"/>
          <w:szCs w:val="28"/>
        </w:rPr>
        <w:t xml:space="preserve">В плановом периоде 2021-2022 годов расходы в расчете на одного жителя незначительно сокращаются за счет увеличения среднегодовой численности постоянного населения. </w:t>
      </w:r>
    </w:p>
    <w:p w:rsidR="00775255" w:rsidRDefault="00775255" w:rsidP="00116662">
      <w:pPr>
        <w:autoSpaceDE w:val="0"/>
        <w:autoSpaceDN w:val="0"/>
        <w:adjustRightInd w:val="0"/>
        <w:spacing w:after="0" w:line="240" w:lineRule="auto"/>
        <w:jc w:val="center"/>
        <w:rPr>
          <w:rFonts w:ascii="Bookman Old Style" w:hAnsi="Bookman Old Style" w:cs="Times New Roman"/>
          <w:b/>
          <w:bCs/>
          <w:color w:val="000000"/>
          <w:sz w:val="28"/>
          <w:szCs w:val="28"/>
        </w:rPr>
      </w:pPr>
    </w:p>
    <w:p w:rsidR="00EB037B" w:rsidRDefault="00EB037B" w:rsidP="00116662">
      <w:pPr>
        <w:autoSpaceDE w:val="0"/>
        <w:autoSpaceDN w:val="0"/>
        <w:adjustRightInd w:val="0"/>
        <w:spacing w:after="0" w:line="240" w:lineRule="auto"/>
        <w:jc w:val="center"/>
        <w:rPr>
          <w:rFonts w:ascii="Bookman Old Style" w:hAnsi="Bookman Old Style" w:cs="Times New Roman CYR"/>
          <w:b/>
          <w:bCs/>
          <w:color w:val="000000"/>
          <w:sz w:val="28"/>
          <w:szCs w:val="28"/>
        </w:rPr>
      </w:pPr>
      <w:r w:rsidRPr="00116662">
        <w:rPr>
          <w:rFonts w:ascii="Bookman Old Style" w:hAnsi="Bookman Old Style" w:cs="Times New Roman"/>
          <w:b/>
          <w:bCs/>
          <w:color w:val="000000"/>
          <w:sz w:val="28"/>
          <w:szCs w:val="28"/>
        </w:rPr>
        <w:t xml:space="preserve">36. </w:t>
      </w:r>
      <w:r w:rsidRPr="00116662">
        <w:rPr>
          <w:rFonts w:ascii="Bookman Old Style" w:hAnsi="Bookman Old Style" w:cs="Times New Roman CYR"/>
          <w:b/>
          <w:bCs/>
          <w:color w:val="000000"/>
          <w:sz w:val="28"/>
          <w:szCs w:val="28"/>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r w:rsidR="00116662">
        <w:rPr>
          <w:rFonts w:ascii="Bookman Old Style" w:hAnsi="Bookman Old Style" w:cs="Times New Roman CYR"/>
          <w:b/>
          <w:bCs/>
          <w:color w:val="000000"/>
          <w:sz w:val="28"/>
          <w:szCs w:val="28"/>
        </w:rPr>
        <w:t>.</w:t>
      </w:r>
    </w:p>
    <w:p w:rsidR="00116662" w:rsidRDefault="00116662" w:rsidP="00116662">
      <w:pPr>
        <w:autoSpaceDE w:val="0"/>
        <w:autoSpaceDN w:val="0"/>
        <w:adjustRightInd w:val="0"/>
        <w:spacing w:after="0" w:line="240" w:lineRule="auto"/>
        <w:jc w:val="center"/>
        <w:rPr>
          <w:rFonts w:ascii="Bookman Old Style" w:hAnsi="Bookman Old Style" w:cs="Times New Roman CYR"/>
          <w:b/>
          <w:bCs/>
          <w:color w:val="000000"/>
          <w:sz w:val="28"/>
          <w:szCs w:val="28"/>
        </w:rPr>
      </w:pPr>
    </w:p>
    <w:p w:rsidR="00116662" w:rsidRPr="00116662" w:rsidRDefault="00116662" w:rsidP="00116662">
      <w:pPr>
        <w:autoSpaceDE w:val="0"/>
        <w:autoSpaceDN w:val="0"/>
        <w:adjustRightInd w:val="0"/>
        <w:spacing w:after="0" w:line="240" w:lineRule="auto"/>
        <w:ind w:firstLine="851"/>
        <w:jc w:val="both"/>
        <w:rPr>
          <w:rFonts w:ascii="Bookman Old Style" w:hAnsi="Bookman Old Style" w:cs="Times New Roman CYR"/>
          <w:bCs/>
          <w:color w:val="000000"/>
          <w:sz w:val="28"/>
          <w:szCs w:val="28"/>
        </w:rPr>
      </w:pPr>
      <w:r w:rsidRPr="00116662">
        <w:rPr>
          <w:rFonts w:ascii="Bookman Old Style" w:hAnsi="Bookman Old Style" w:cs="Times New Roman CYR"/>
          <w:bCs/>
          <w:color w:val="000000"/>
          <w:sz w:val="28"/>
          <w:szCs w:val="28"/>
        </w:rPr>
        <w:t xml:space="preserve">В </w:t>
      </w:r>
      <w:r>
        <w:rPr>
          <w:rFonts w:ascii="Bookman Old Style" w:hAnsi="Bookman Old Style" w:cs="Times New Roman CYR"/>
          <w:bCs/>
          <w:color w:val="000000"/>
          <w:sz w:val="28"/>
          <w:szCs w:val="28"/>
        </w:rPr>
        <w:t>2011 году утвержден генеральный план муниципального образования городской округ – город Минусинск.</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Default="00EB037B" w:rsidP="00116662">
      <w:pPr>
        <w:autoSpaceDE w:val="0"/>
        <w:autoSpaceDN w:val="0"/>
        <w:adjustRightInd w:val="0"/>
        <w:spacing w:after="0" w:line="240" w:lineRule="auto"/>
        <w:jc w:val="center"/>
        <w:rPr>
          <w:rFonts w:ascii="Bookman Old Style" w:hAnsi="Bookman Old Style" w:cs="Times New Roman CYR"/>
          <w:b/>
          <w:bCs/>
          <w:color w:val="000000"/>
          <w:sz w:val="28"/>
          <w:szCs w:val="28"/>
        </w:rPr>
      </w:pPr>
      <w:r w:rsidRPr="00116662">
        <w:rPr>
          <w:rFonts w:ascii="Bookman Old Style" w:hAnsi="Bookman Old Style" w:cs="Times New Roman"/>
          <w:b/>
          <w:bCs/>
          <w:color w:val="000000"/>
          <w:sz w:val="28"/>
          <w:szCs w:val="28"/>
        </w:rPr>
        <w:t xml:space="preserve">37. </w:t>
      </w:r>
      <w:r w:rsidRPr="00116662">
        <w:rPr>
          <w:rFonts w:ascii="Bookman Old Style" w:hAnsi="Bookman Old Style" w:cs="Times New Roman CYR"/>
          <w:b/>
          <w:bCs/>
          <w:color w:val="000000"/>
          <w:sz w:val="28"/>
          <w:szCs w:val="28"/>
        </w:rPr>
        <w:t>Удовлетворенность населения деятельностью местного самоуправления городского округа (муниципального района)</w:t>
      </w:r>
      <w:r w:rsidR="00116662" w:rsidRPr="00116662">
        <w:rPr>
          <w:rFonts w:ascii="Bookman Old Style" w:hAnsi="Bookman Old Style" w:cs="Times New Roman CYR"/>
          <w:b/>
          <w:bCs/>
          <w:color w:val="000000"/>
          <w:sz w:val="28"/>
          <w:szCs w:val="28"/>
        </w:rPr>
        <w:t>.</w:t>
      </w:r>
    </w:p>
    <w:p w:rsidR="00116662" w:rsidRDefault="00116662" w:rsidP="00116662">
      <w:pPr>
        <w:autoSpaceDE w:val="0"/>
        <w:autoSpaceDN w:val="0"/>
        <w:adjustRightInd w:val="0"/>
        <w:spacing w:after="0" w:line="240" w:lineRule="auto"/>
        <w:jc w:val="center"/>
        <w:rPr>
          <w:rFonts w:ascii="Bookman Old Style" w:hAnsi="Bookman Old Style" w:cs="Times New Roman CYR"/>
          <w:b/>
          <w:bCs/>
          <w:color w:val="000000"/>
          <w:sz w:val="28"/>
          <w:szCs w:val="28"/>
        </w:rPr>
      </w:pPr>
    </w:p>
    <w:p w:rsidR="00D62890" w:rsidRDefault="00D62890" w:rsidP="00D62890">
      <w:pPr>
        <w:autoSpaceDE w:val="0"/>
        <w:autoSpaceDN w:val="0"/>
        <w:adjustRightInd w:val="0"/>
        <w:spacing w:after="0" w:line="240" w:lineRule="auto"/>
        <w:ind w:firstLine="709"/>
        <w:jc w:val="both"/>
        <w:rPr>
          <w:rFonts w:ascii="Bookman Old Style" w:hAnsi="Bookman Old Style" w:cs="Bookman Old Style"/>
          <w:color w:val="000000"/>
          <w:sz w:val="28"/>
          <w:szCs w:val="28"/>
        </w:rPr>
      </w:pPr>
      <w:r>
        <w:rPr>
          <w:rFonts w:ascii="Bookman Old Style" w:hAnsi="Bookman Old Style" w:cs="Bookman Old Style"/>
          <w:color w:val="000000"/>
          <w:sz w:val="28"/>
          <w:szCs w:val="28"/>
        </w:rPr>
        <w:t>За 2019 год уровень удовлетворенности деятельностью  органов местного самоуправления городского округа составил 35,40%.</w:t>
      </w:r>
    </w:p>
    <w:p w:rsidR="00EB037B" w:rsidRPr="00EB037B" w:rsidRDefault="00EB037B" w:rsidP="00D62890">
      <w:pPr>
        <w:autoSpaceDE w:val="0"/>
        <w:autoSpaceDN w:val="0"/>
        <w:adjustRightInd w:val="0"/>
        <w:spacing w:after="0" w:line="240" w:lineRule="auto"/>
        <w:ind w:firstLine="709"/>
        <w:jc w:val="both"/>
        <w:rPr>
          <w:rFonts w:ascii="Arial" w:hAnsi="Arial" w:cs="Arial"/>
          <w:sz w:val="20"/>
          <w:szCs w:val="20"/>
        </w:rPr>
      </w:pPr>
      <w:r w:rsidRPr="00EB037B">
        <w:rPr>
          <w:rFonts w:ascii="Arial" w:hAnsi="Arial" w:cs="Arial"/>
          <w:sz w:val="20"/>
          <w:szCs w:val="20"/>
        </w:rPr>
        <w:t xml:space="preserve"> </w:t>
      </w:r>
    </w:p>
    <w:p w:rsidR="00EB037B" w:rsidRDefault="00EB037B" w:rsidP="00483C1C">
      <w:pPr>
        <w:autoSpaceDE w:val="0"/>
        <w:autoSpaceDN w:val="0"/>
        <w:adjustRightInd w:val="0"/>
        <w:spacing w:after="0" w:line="240" w:lineRule="auto"/>
        <w:ind w:firstLine="567"/>
        <w:jc w:val="center"/>
        <w:rPr>
          <w:rFonts w:ascii="Bookman Old Style" w:hAnsi="Bookman Old Style" w:cs="Times New Roman CYR"/>
          <w:b/>
          <w:bCs/>
          <w:color w:val="000000"/>
          <w:sz w:val="28"/>
          <w:szCs w:val="28"/>
        </w:rPr>
      </w:pPr>
      <w:r w:rsidRPr="00116662">
        <w:rPr>
          <w:rFonts w:ascii="Bookman Old Style" w:hAnsi="Bookman Old Style" w:cs="Times New Roman"/>
          <w:b/>
          <w:bCs/>
          <w:color w:val="000000"/>
          <w:sz w:val="28"/>
          <w:szCs w:val="28"/>
        </w:rPr>
        <w:t xml:space="preserve">38. </w:t>
      </w:r>
      <w:r w:rsidRPr="00116662">
        <w:rPr>
          <w:rFonts w:ascii="Bookman Old Style" w:hAnsi="Bookman Old Style" w:cs="Times New Roman CYR"/>
          <w:b/>
          <w:bCs/>
          <w:color w:val="000000"/>
          <w:sz w:val="28"/>
          <w:szCs w:val="28"/>
        </w:rPr>
        <w:t>Среднегодовая численность постоянного населения</w:t>
      </w:r>
      <w:r w:rsidR="00116662" w:rsidRPr="00116662">
        <w:rPr>
          <w:rFonts w:ascii="Bookman Old Style" w:hAnsi="Bookman Old Style" w:cs="Times New Roman CYR"/>
          <w:b/>
          <w:bCs/>
          <w:color w:val="000000"/>
          <w:sz w:val="28"/>
          <w:szCs w:val="28"/>
        </w:rPr>
        <w:t>.</w:t>
      </w:r>
    </w:p>
    <w:p w:rsidR="00483C1C" w:rsidRPr="00116662" w:rsidRDefault="00483C1C" w:rsidP="00D62890">
      <w:pPr>
        <w:autoSpaceDE w:val="0"/>
        <w:autoSpaceDN w:val="0"/>
        <w:adjustRightInd w:val="0"/>
        <w:spacing w:after="0" w:line="240" w:lineRule="auto"/>
        <w:ind w:firstLine="567"/>
        <w:rPr>
          <w:rFonts w:ascii="Bookman Old Style" w:hAnsi="Bookman Old Style" w:cs="Times New Roman CYR"/>
          <w:b/>
          <w:bCs/>
          <w:color w:val="000000"/>
          <w:sz w:val="28"/>
          <w:szCs w:val="28"/>
        </w:rPr>
      </w:pPr>
    </w:p>
    <w:p w:rsidR="003F184A" w:rsidRDefault="003F184A" w:rsidP="003F184A">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Среднегодовая численность населения города на 1 января 2019 года составляла 70 902 человека, по состоянию на 1 января 2020 года среднегодовая численность населения составила 70 822 человека.</w:t>
      </w:r>
    </w:p>
    <w:p w:rsidR="003F184A" w:rsidRDefault="003F184A" w:rsidP="003F184A">
      <w:pPr>
        <w:autoSpaceDE w:val="0"/>
        <w:autoSpaceDN w:val="0"/>
        <w:adjustRightInd w:val="0"/>
        <w:spacing w:after="0"/>
        <w:ind w:firstLine="851"/>
        <w:jc w:val="both"/>
        <w:rPr>
          <w:rFonts w:ascii="Bookman Old Style" w:hAnsi="Bookman Old Style" w:cs="Bookman Old Style"/>
          <w:sz w:val="28"/>
          <w:szCs w:val="28"/>
        </w:rPr>
      </w:pPr>
      <w:r>
        <w:rPr>
          <w:rFonts w:ascii="Bookman Old Style" w:hAnsi="Bookman Old Style" w:cs="Bookman Old Style"/>
          <w:sz w:val="28"/>
          <w:szCs w:val="28"/>
        </w:rPr>
        <w:t>Снижение численности населения обусловлено естественной убылью населения, такая ситуация характерна и для Красноярского края в целом.</w:t>
      </w:r>
    </w:p>
    <w:p w:rsidR="003F184A" w:rsidRDefault="003F184A" w:rsidP="003F184A">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 xml:space="preserve">За 2019 год число родившихся составило 725 детей (2018 год – 786 детей), рождаемость уменьшилась на 61 человек (-7,76 %) по отношению </w:t>
      </w:r>
      <w:r>
        <w:rPr>
          <w:rFonts w:ascii="Bookman Old Style" w:hAnsi="Bookman Old Style" w:cs="Bookman Old Style"/>
          <w:sz w:val="28"/>
          <w:szCs w:val="28"/>
        </w:rPr>
        <w:lastRenderedPageBreak/>
        <w:t xml:space="preserve">к 2018 году. Общий коэффициент рождаемости в 2019 составил 10,2 </w:t>
      </w:r>
      <w:proofErr w:type="gramStart"/>
      <w:r>
        <w:rPr>
          <w:rFonts w:ascii="Bookman Old Style" w:hAnsi="Bookman Old Style" w:cs="Bookman Old Style"/>
          <w:sz w:val="28"/>
          <w:szCs w:val="28"/>
        </w:rPr>
        <w:t>родившихся</w:t>
      </w:r>
      <w:proofErr w:type="gramEnd"/>
      <w:r>
        <w:rPr>
          <w:rFonts w:ascii="Bookman Old Style" w:hAnsi="Bookman Old Style" w:cs="Bookman Old Style"/>
          <w:sz w:val="28"/>
          <w:szCs w:val="28"/>
        </w:rPr>
        <w:t xml:space="preserve"> на 1 000 населения (в 2018 году – 11,2 родившихся).</w:t>
      </w:r>
    </w:p>
    <w:p w:rsidR="003F184A" w:rsidRDefault="003F184A" w:rsidP="003F184A">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 xml:space="preserve">Снижение рождаемости обусловлено снижением численности женщин в фертильном возрасте, а также в связи с соблюдением маршрутизации и перевода на </w:t>
      </w:r>
      <w:proofErr w:type="spellStart"/>
      <w:r>
        <w:rPr>
          <w:rFonts w:ascii="Bookman Old Style" w:hAnsi="Bookman Old Style" w:cs="Bookman Old Style"/>
          <w:sz w:val="28"/>
          <w:szCs w:val="28"/>
        </w:rPr>
        <w:t>родоразрешение</w:t>
      </w:r>
      <w:proofErr w:type="spellEnd"/>
      <w:r>
        <w:rPr>
          <w:rFonts w:ascii="Bookman Old Style" w:hAnsi="Bookman Old Style" w:cs="Bookman Old Style"/>
          <w:sz w:val="28"/>
          <w:szCs w:val="28"/>
        </w:rPr>
        <w:t xml:space="preserve"> женщин в краевые учреждения по медицинским показаниям.</w:t>
      </w:r>
    </w:p>
    <w:p w:rsidR="003F184A" w:rsidRDefault="003F184A" w:rsidP="003F184A">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 xml:space="preserve">Число умерших составило 1 136 человек, и уменьшилась в </w:t>
      </w:r>
      <w:proofErr w:type="gramStart"/>
      <w:r>
        <w:rPr>
          <w:rFonts w:ascii="Bookman Old Style" w:hAnsi="Bookman Old Style" w:cs="Bookman Old Style"/>
          <w:sz w:val="28"/>
          <w:szCs w:val="28"/>
        </w:rPr>
        <w:t>сравнении</w:t>
      </w:r>
      <w:proofErr w:type="gramEnd"/>
      <w:r>
        <w:rPr>
          <w:rFonts w:ascii="Bookman Old Style" w:hAnsi="Bookman Old Style" w:cs="Bookman Old Style"/>
          <w:sz w:val="28"/>
          <w:szCs w:val="28"/>
        </w:rPr>
        <w:t xml:space="preserve"> с 2018 годом (1 167 человек) на 31 человек. Общий коэффициент смертности составил 16,0 умерших на 1 000 человек </w:t>
      </w:r>
      <w:proofErr w:type="gramStart"/>
      <w:r>
        <w:rPr>
          <w:rFonts w:ascii="Bookman Old Style" w:hAnsi="Bookman Old Style" w:cs="Bookman Old Style"/>
          <w:sz w:val="28"/>
          <w:szCs w:val="28"/>
        </w:rPr>
        <w:t xml:space="preserve">( </w:t>
      </w:r>
      <w:proofErr w:type="gramEnd"/>
      <w:r>
        <w:rPr>
          <w:rFonts w:ascii="Bookman Old Style" w:hAnsi="Bookman Old Style" w:cs="Bookman Old Style"/>
          <w:sz w:val="28"/>
          <w:szCs w:val="28"/>
        </w:rPr>
        <w:t xml:space="preserve">2018 год – 16,3 человек). Основные меры по снижению смертности населения города Минусинска направлены на совершенствование системы здравоохранения, профилактику социально-значимых болезней, предотвращения смертности в результате дорожно-транспортных происшествий, снижением показателя младенческой смертности.  </w:t>
      </w:r>
    </w:p>
    <w:p w:rsidR="003F184A" w:rsidRDefault="003F184A" w:rsidP="003F184A">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 xml:space="preserve">Число прибывших в город Минусинск в 2019 году составило  3 510 человек, число выбывших за пределы города составило 3 174 человек (по сравнению с 2018 годом соответственно 3 659 и 3 174 человек). Миграционный приток составил 336 человек. </w:t>
      </w:r>
    </w:p>
    <w:p w:rsidR="00116662" w:rsidRPr="00EB037B" w:rsidRDefault="00116662" w:rsidP="00EB037B">
      <w:pPr>
        <w:autoSpaceDE w:val="0"/>
        <w:autoSpaceDN w:val="0"/>
        <w:adjustRightInd w:val="0"/>
        <w:spacing w:after="0" w:line="240" w:lineRule="auto"/>
        <w:rPr>
          <w:rFonts w:ascii="Times New Roman CYR" w:hAnsi="Times New Roman CYR" w:cs="Times New Roman CYR"/>
          <w:b/>
          <w:bCs/>
          <w:color w:val="000000"/>
          <w:sz w:val="28"/>
          <w:szCs w:val="28"/>
        </w:rPr>
      </w:pPr>
    </w:p>
    <w:p w:rsidR="00EB037B" w:rsidRPr="00EB037B" w:rsidRDefault="00EB037B" w:rsidP="00EB037B">
      <w:pPr>
        <w:autoSpaceDE w:val="0"/>
        <w:autoSpaceDN w:val="0"/>
        <w:adjustRightInd w:val="0"/>
        <w:spacing w:after="0" w:line="240" w:lineRule="auto"/>
        <w:rPr>
          <w:rFonts w:ascii="Arial" w:hAnsi="Arial" w:cs="Arial"/>
          <w:sz w:val="20"/>
          <w:szCs w:val="20"/>
        </w:rPr>
      </w:pPr>
    </w:p>
    <w:p w:rsidR="00EB037B" w:rsidRPr="00AB6EC9" w:rsidRDefault="00EB037B" w:rsidP="00AB6EC9">
      <w:pPr>
        <w:autoSpaceDE w:val="0"/>
        <w:autoSpaceDN w:val="0"/>
        <w:adjustRightInd w:val="0"/>
        <w:spacing w:after="0" w:line="240" w:lineRule="auto"/>
        <w:jc w:val="center"/>
        <w:rPr>
          <w:rFonts w:ascii="Bookman Old Style" w:hAnsi="Bookman Old Style" w:cs="Times New Roman CYR"/>
          <w:b/>
          <w:bCs/>
          <w:color w:val="000000"/>
          <w:sz w:val="28"/>
          <w:szCs w:val="28"/>
        </w:rPr>
      </w:pPr>
      <w:r w:rsidRPr="00AB6EC9">
        <w:rPr>
          <w:rFonts w:ascii="Bookman Old Style" w:hAnsi="Bookman Old Style" w:cs="Times New Roman"/>
          <w:b/>
          <w:bCs/>
          <w:color w:val="000000"/>
          <w:sz w:val="28"/>
          <w:szCs w:val="28"/>
        </w:rPr>
        <w:t xml:space="preserve">IX. </w:t>
      </w:r>
      <w:r w:rsidRPr="00AB6EC9">
        <w:rPr>
          <w:rFonts w:ascii="Bookman Old Style" w:hAnsi="Bookman Old Style" w:cs="Times New Roman CYR"/>
          <w:b/>
          <w:bCs/>
          <w:color w:val="000000"/>
          <w:sz w:val="28"/>
          <w:szCs w:val="28"/>
        </w:rPr>
        <w:t>Энергосбережение и повышение энергетической эффективности</w:t>
      </w:r>
      <w:r w:rsidR="00AB6EC9">
        <w:rPr>
          <w:rFonts w:ascii="Bookman Old Style" w:hAnsi="Bookman Old Style" w:cs="Times New Roman CYR"/>
          <w:b/>
          <w:bCs/>
          <w:color w:val="000000"/>
          <w:sz w:val="28"/>
          <w:szCs w:val="28"/>
        </w:rPr>
        <w:t>.</w:t>
      </w:r>
    </w:p>
    <w:p w:rsidR="00EB037B" w:rsidRPr="00EB037B" w:rsidRDefault="00EB037B" w:rsidP="00EB037B">
      <w:pPr>
        <w:autoSpaceDE w:val="0"/>
        <w:autoSpaceDN w:val="0"/>
        <w:adjustRightInd w:val="0"/>
        <w:spacing w:after="0" w:line="240" w:lineRule="auto"/>
        <w:rPr>
          <w:rFonts w:ascii="Arial" w:hAnsi="Arial" w:cs="Arial"/>
          <w:sz w:val="20"/>
          <w:szCs w:val="20"/>
        </w:rPr>
      </w:pPr>
      <w:r w:rsidRPr="00EB037B">
        <w:rPr>
          <w:rFonts w:ascii="Arial" w:hAnsi="Arial" w:cs="Arial"/>
          <w:sz w:val="20"/>
          <w:szCs w:val="20"/>
        </w:rPr>
        <w:t xml:space="preserve"> </w:t>
      </w:r>
    </w:p>
    <w:p w:rsidR="00EB037B" w:rsidRPr="00D05322" w:rsidRDefault="00EB037B" w:rsidP="00D05322">
      <w:pPr>
        <w:autoSpaceDE w:val="0"/>
        <w:autoSpaceDN w:val="0"/>
        <w:adjustRightInd w:val="0"/>
        <w:spacing w:after="0" w:line="240" w:lineRule="auto"/>
        <w:jc w:val="center"/>
        <w:rPr>
          <w:rFonts w:ascii="Bookman Old Style" w:hAnsi="Bookman Old Style" w:cs="Times New Roman CYR"/>
          <w:b/>
          <w:bCs/>
          <w:color w:val="000000"/>
          <w:sz w:val="28"/>
          <w:szCs w:val="28"/>
        </w:rPr>
      </w:pPr>
      <w:r w:rsidRPr="00AB6EC9">
        <w:rPr>
          <w:rFonts w:ascii="Bookman Old Style" w:hAnsi="Bookman Old Style" w:cs="Times New Roman"/>
          <w:b/>
          <w:bCs/>
          <w:color w:val="000000"/>
          <w:sz w:val="28"/>
          <w:szCs w:val="28"/>
        </w:rPr>
        <w:t xml:space="preserve">39. </w:t>
      </w:r>
      <w:r w:rsidRPr="00AB6EC9">
        <w:rPr>
          <w:rFonts w:ascii="Bookman Old Style" w:hAnsi="Bookman Old Style" w:cs="Times New Roman CYR"/>
          <w:b/>
          <w:bCs/>
          <w:color w:val="000000"/>
          <w:sz w:val="28"/>
          <w:szCs w:val="28"/>
        </w:rPr>
        <w:t>Удельная величина потребления энергетических ресурсов (электрическая и тепловая энергия, вода, природный газ) в многоквартирных домах</w:t>
      </w:r>
      <w:r w:rsidR="00BF5AF5">
        <w:rPr>
          <w:rFonts w:ascii="Bookman Old Style" w:hAnsi="Bookman Old Style" w:cs="Times New Roman CYR"/>
          <w:b/>
          <w:bCs/>
          <w:color w:val="000000"/>
          <w:sz w:val="28"/>
          <w:szCs w:val="28"/>
        </w:rPr>
        <w:t>.</w:t>
      </w:r>
    </w:p>
    <w:p w:rsidR="00AB6EC9" w:rsidRPr="00EB037B" w:rsidRDefault="00AB6EC9" w:rsidP="00AB6EC9">
      <w:pPr>
        <w:autoSpaceDE w:val="0"/>
        <w:autoSpaceDN w:val="0"/>
        <w:adjustRightInd w:val="0"/>
        <w:spacing w:after="0"/>
        <w:ind w:firstLine="426"/>
        <w:jc w:val="center"/>
        <w:rPr>
          <w:rFonts w:ascii="Bookman Old Style" w:hAnsi="Bookman Old Style" w:cs="Bookman Old Style"/>
          <w:b/>
          <w:bCs/>
          <w:sz w:val="28"/>
          <w:szCs w:val="28"/>
        </w:rPr>
      </w:pPr>
    </w:p>
    <w:p w:rsidR="0075104C" w:rsidRDefault="00D62890" w:rsidP="00D05322">
      <w:pPr>
        <w:autoSpaceDE w:val="0"/>
        <w:autoSpaceDN w:val="0"/>
        <w:adjustRightInd w:val="0"/>
        <w:spacing w:after="0"/>
        <w:ind w:firstLine="709"/>
        <w:contextualSpacing/>
        <w:jc w:val="both"/>
        <w:rPr>
          <w:rFonts w:ascii="Bookman Old Style" w:hAnsi="Bookman Old Style" w:cs="Times New Roman CYR"/>
          <w:sz w:val="28"/>
          <w:szCs w:val="28"/>
        </w:rPr>
      </w:pPr>
      <w:r>
        <w:rPr>
          <w:rFonts w:ascii="Bookman Old Style" w:hAnsi="Bookman Old Style" w:cs="Bookman Old Style"/>
          <w:sz w:val="28"/>
          <w:szCs w:val="28"/>
        </w:rPr>
        <w:t>Удельная величина потребления энергетических ресурсов в многоквартирных домах в 2019 году меньше по сравнению с 2018 годом, в связи с тем, что в 2018 году уменьшился объем потребления коммунального ресурса в многоквартирных жилых домах.</w:t>
      </w:r>
    </w:p>
    <w:p w:rsidR="00D05322" w:rsidRPr="00EB037B" w:rsidRDefault="00D05322" w:rsidP="00D05322">
      <w:pPr>
        <w:autoSpaceDE w:val="0"/>
        <w:autoSpaceDN w:val="0"/>
        <w:adjustRightInd w:val="0"/>
        <w:spacing w:after="0"/>
        <w:ind w:firstLine="709"/>
        <w:contextualSpacing/>
        <w:jc w:val="both"/>
        <w:rPr>
          <w:rFonts w:ascii="Arial" w:hAnsi="Arial" w:cs="Arial"/>
          <w:sz w:val="20"/>
          <w:szCs w:val="20"/>
        </w:rPr>
      </w:pPr>
    </w:p>
    <w:p w:rsidR="00EB037B" w:rsidRDefault="00EB037B" w:rsidP="00D05322">
      <w:pPr>
        <w:autoSpaceDE w:val="0"/>
        <w:autoSpaceDN w:val="0"/>
        <w:adjustRightInd w:val="0"/>
        <w:spacing w:after="0" w:line="240" w:lineRule="auto"/>
        <w:jc w:val="center"/>
        <w:rPr>
          <w:rFonts w:ascii="Bookman Old Style" w:hAnsi="Bookman Old Style" w:cs="Times New Roman CYR"/>
          <w:b/>
          <w:bCs/>
          <w:color w:val="000000"/>
          <w:sz w:val="28"/>
          <w:szCs w:val="28"/>
        </w:rPr>
      </w:pPr>
      <w:r w:rsidRPr="00D05322">
        <w:rPr>
          <w:rFonts w:ascii="Bookman Old Style" w:hAnsi="Bookman Old Style" w:cs="Times New Roman"/>
          <w:b/>
          <w:bCs/>
          <w:color w:val="000000"/>
          <w:sz w:val="28"/>
          <w:szCs w:val="28"/>
        </w:rPr>
        <w:t xml:space="preserve">40. </w:t>
      </w:r>
      <w:r w:rsidRPr="00D05322">
        <w:rPr>
          <w:rFonts w:ascii="Bookman Old Style" w:hAnsi="Bookman Old Style" w:cs="Times New Roman CYR"/>
          <w:b/>
          <w:bCs/>
          <w:color w:val="000000"/>
          <w:sz w:val="28"/>
          <w:szCs w:val="28"/>
        </w:rPr>
        <w:t>Удельная величина потребления энергетических ресурсов (электрическая и тепловая энергия, вода, природный газ) муниципальными бюджетными учреждениями</w:t>
      </w:r>
      <w:r w:rsidR="00D05322" w:rsidRPr="00D05322">
        <w:rPr>
          <w:rFonts w:ascii="Bookman Old Style" w:hAnsi="Bookman Old Style" w:cs="Times New Roman CYR"/>
          <w:b/>
          <w:bCs/>
          <w:color w:val="000000"/>
          <w:sz w:val="28"/>
          <w:szCs w:val="28"/>
        </w:rPr>
        <w:t>.</w:t>
      </w:r>
    </w:p>
    <w:p w:rsidR="00D05322" w:rsidRPr="00D05322" w:rsidRDefault="00D05322" w:rsidP="00D05322">
      <w:pPr>
        <w:autoSpaceDE w:val="0"/>
        <w:autoSpaceDN w:val="0"/>
        <w:adjustRightInd w:val="0"/>
        <w:spacing w:after="0" w:line="240" w:lineRule="auto"/>
        <w:jc w:val="center"/>
        <w:rPr>
          <w:rFonts w:ascii="Bookman Old Style" w:hAnsi="Bookman Old Style" w:cs="Times New Roman CYR"/>
          <w:b/>
          <w:bCs/>
          <w:color w:val="000000"/>
          <w:sz w:val="28"/>
          <w:szCs w:val="28"/>
        </w:rPr>
      </w:pPr>
    </w:p>
    <w:p w:rsidR="00D62890" w:rsidRDefault="00D62890" w:rsidP="00D62890">
      <w:pPr>
        <w:autoSpaceDE w:val="0"/>
        <w:autoSpaceDN w:val="0"/>
        <w:adjustRightInd w:val="0"/>
        <w:spacing w:after="0"/>
        <w:ind w:firstLine="539"/>
        <w:jc w:val="both"/>
        <w:rPr>
          <w:rFonts w:ascii="Bookman Old Style" w:hAnsi="Bookman Old Style" w:cs="Bookman Old Style"/>
          <w:sz w:val="28"/>
          <w:szCs w:val="28"/>
        </w:rPr>
      </w:pPr>
      <w:r>
        <w:rPr>
          <w:rFonts w:ascii="Bookman Old Style" w:hAnsi="Bookman Old Style" w:cs="Bookman Old Style"/>
          <w:sz w:val="28"/>
          <w:szCs w:val="28"/>
        </w:rPr>
        <w:t xml:space="preserve">Удельная величина потребления электрической энергии муниципальными бюджетными учреждениями получается из расчета: объем потребленной электрической энергии муниципальными бюджетными учреждениями на одного человека населения. В 2019 году </w:t>
      </w:r>
      <w:r>
        <w:rPr>
          <w:rFonts w:ascii="Bookman Old Style" w:hAnsi="Bookman Old Style" w:cs="Bookman Old Style"/>
          <w:sz w:val="28"/>
          <w:szCs w:val="28"/>
        </w:rPr>
        <w:lastRenderedPageBreak/>
        <w:t xml:space="preserve">удельная величина потребления электрической энергии составила 100,4 </w:t>
      </w:r>
      <w:proofErr w:type="spellStart"/>
      <w:r>
        <w:rPr>
          <w:rFonts w:ascii="Bookman Old Style" w:hAnsi="Bookman Old Style" w:cs="Bookman Old Style"/>
          <w:sz w:val="28"/>
          <w:szCs w:val="28"/>
        </w:rPr>
        <w:t>вВтч</w:t>
      </w:r>
      <w:proofErr w:type="spellEnd"/>
      <w:r>
        <w:rPr>
          <w:rFonts w:ascii="Bookman Old Style" w:hAnsi="Bookman Old Style" w:cs="Bookman Old Style"/>
          <w:sz w:val="28"/>
          <w:szCs w:val="28"/>
        </w:rPr>
        <w:t>. Данный показатель не изменился по сравнению с прошлым годом.</w:t>
      </w:r>
    </w:p>
    <w:p w:rsidR="00D62890" w:rsidRDefault="00D62890" w:rsidP="00D62890">
      <w:pPr>
        <w:autoSpaceDE w:val="0"/>
        <w:autoSpaceDN w:val="0"/>
        <w:adjustRightInd w:val="0"/>
        <w:spacing w:after="0"/>
        <w:ind w:firstLine="539"/>
        <w:jc w:val="both"/>
        <w:rPr>
          <w:rFonts w:ascii="Bookman Old Style" w:hAnsi="Bookman Old Style" w:cs="Bookman Old Style"/>
          <w:sz w:val="28"/>
          <w:szCs w:val="28"/>
        </w:rPr>
      </w:pPr>
      <w:r>
        <w:rPr>
          <w:rFonts w:ascii="Bookman Old Style" w:hAnsi="Bookman Old Style" w:cs="Bookman Old Style"/>
          <w:sz w:val="28"/>
          <w:szCs w:val="28"/>
        </w:rPr>
        <w:t xml:space="preserve">Удельная величина потребления тепловой энергии муниципальными бюджетными учреждениями получается из расчета: объем потребленной тепловой энергии муниципальными бюджетными учреждениями на один квадратный метр площади, занимаемой бюджетными учреждениями. В связи с экономным расходованием тепловой энергии в 2019 году удельная величина потребления тепловой энергии составила 0,48 Гкал на один кв. метр площади. </w:t>
      </w:r>
    </w:p>
    <w:p w:rsidR="00D62890" w:rsidRDefault="00D62890" w:rsidP="00D62890">
      <w:pPr>
        <w:autoSpaceDE w:val="0"/>
        <w:autoSpaceDN w:val="0"/>
        <w:adjustRightInd w:val="0"/>
        <w:spacing w:after="0"/>
        <w:ind w:firstLine="539"/>
        <w:jc w:val="both"/>
        <w:rPr>
          <w:rFonts w:ascii="Bookman Old Style" w:hAnsi="Bookman Old Style" w:cs="Bookman Old Style"/>
          <w:sz w:val="28"/>
          <w:szCs w:val="28"/>
        </w:rPr>
      </w:pPr>
      <w:r>
        <w:rPr>
          <w:rFonts w:ascii="Bookman Old Style" w:hAnsi="Bookman Old Style" w:cs="Bookman Old Style"/>
          <w:sz w:val="28"/>
          <w:szCs w:val="28"/>
        </w:rPr>
        <w:t xml:space="preserve">Удельная величина потребления горячей воды муниципальными бюджетными учреждениями получается из расчета: объем израсходованной горячей воды муниципальными бюджетными учреждениями на одного человека населения. В связи с экономным расходованием горячей воды в 2019 году удельная величина потребления составила 2,1 куб.м на один кв. метр площади. </w:t>
      </w:r>
    </w:p>
    <w:p w:rsidR="00D62890" w:rsidRDefault="00D62890" w:rsidP="00D62890">
      <w:pPr>
        <w:autoSpaceDE w:val="0"/>
        <w:autoSpaceDN w:val="0"/>
        <w:adjustRightInd w:val="0"/>
        <w:spacing w:after="0"/>
        <w:ind w:firstLine="539"/>
        <w:jc w:val="both"/>
        <w:rPr>
          <w:rFonts w:ascii="Bookman Old Style" w:hAnsi="Bookman Old Style" w:cs="Bookman Old Style"/>
          <w:sz w:val="28"/>
          <w:szCs w:val="28"/>
        </w:rPr>
      </w:pPr>
      <w:r>
        <w:rPr>
          <w:rFonts w:ascii="Bookman Old Style" w:hAnsi="Bookman Old Style" w:cs="Bookman Old Style"/>
          <w:sz w:val="28"/>
          <w:szCs w:val="28"/>
        </w:rPr>
        <w:t>В 2019 году за счет увеличения численности населения и экономичного потребления горячей воды удельная величина составила 4,57 куб. м на одного человека, что по сравнению с прошлым годом осталось неизменной.</w:t>
      </w:r>
    </w:p>
    <w:p w:rsidR="00D62890" w:rsidRDefault="00D62890" w:rsidP="00D62890">
      <w:pPr>
        <w:autoSpaceDE w:val="0"/>
        <w:autoSpaceDN w:val="0"/>
        <w:adjustRightInd w:val="0"/>
        <w:spacing w:after="0"/>
        <w:ind w:firstLine="539"/>
        <w:jc w:val="both"/>
        <w:rPr>
          <w:rFonts w:ascii="Bookman Old Style" w:hAnsi="Bookman Old Style" w:cs="Bookman Old Style"/>
          <w:sz w:val="28"/>
          <w:szCs w:val="28"/>
        </w:rPr>
      </w:pPr>
      <w:r>
        <w:rPr>
          <w:rFonts w:ascii="Bookman Old Style" w:hAnsi="Bookman Old Style" w:cs="Bookman Old Style"/>
          <w:sz w:val="28"/>
          <w:szCs w:val="28"/>
        </w:rPr>
        <w:t>Удельная величина потребления энергетических ресурсов муниципальными бюджетными учреждениями с 2011 года поэтапно снижается, это обусловлено внедрением энергосберегающих технологий в бюджетных учреждениях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РФ», где в соответствии со статьей 24  муниципальное учреждение начиная с 1 января 2010 года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году каждого из указанных ресурсов с ежегодным снижением такого объема не менее чем на три процента.</w:t>
      </w:r>
    </w:p>
    <w:p w:rsidR="003E5FFB" w:rsidRDefault="00D62890" w:rsidP="00F67F13">
      <w:pPr>
        <w:autoSpaceDE w:val="0"/>
        <w:autoSpaceDN w:val="0"/>
        <w:adjustRightInd w:val="0"/>
        <w:spacing w:after="0"/>
        <w:ind w:firstLine="539"/>
        <w:jc w:val="both"/>
        <w:rPr>
          <w:rFonts w:ascii="Bookman Old Style" w:hAnsi="Bookman Old Style" w:cs="Times New Roman CYR"/>
          <w:b/>
          <w:bCs/>
          <w:color w:val="000000"/>
          <w:sz w:val="28"/>
          <w:szCs w:val="28"/>
        </w:rPr>
      </w:pPr>
      <w:r>
        <w:rPr>
          <w:rFonts w:ascii="Bookman Old Style" w:hAnsi="Bookman Old Style" w:cs="Bookman Old Style"/>
          <w:sz w:val="28"/>
          <w:szCs w:val="28"/>
        </w:rPr>
        <w:t xml:space="preserve">Среди населения регулярно проводится работа о необходимости энергосбережения индивидуального потребления энергоресурсов, путем опубликования информации в СМИ, интернет. Также проводятся рабочие встречи с руководителями управляющих организаций и </w:t>
      </w:r>
      <w:r>
        <w:rPr>
          <w:rFonts w:ascii="Bookman Old Style" w:hAnsi="Bookman Old Style" w:cs="Bookman Old Style"/>
          <w:sz w:val="28"/>
          <w:szCs w:val="28"/>
        </w:rPr>
        <w:lastRenderedPageBreak/>
        <w:t xml:space="preserve">собственниками жилых помещений по вопросам экономии энергетических ресурсов. </w:t>
      </w:r>
    </w:p>
    <w:p w:rsidR="003E5FFB" w:rsidRDefault="003E5FFB" w:rsidP="00D62890">
      <w:pPr>
        <w:autoSpaceDE w:val="0"/>
        <w:autoSpaceDN w:val="0"/>
        <w:adjustRightInd w:val="0"/>
        <w:spacing w:after="0" w:line="240" w:lineRule="auto"/>
        <w:jc w:val="center"/>
        <w:rPr>
          <w:rFonts w:ascii="Bookman Old Style" w:hAnsi="Bookman Old Style" w:cs="Times New Roman CYR"/>
          <w:b/>
          <w:bCs/>
          <w:color w:val="000000"/>
          <w:sz w:val="28"/>
          <w:szCs w:val="28"/>
        </w:rPr>
      </w:pPr>
    </w:p>
    <w:p w:rsidR="003E5FFB" w:rsidRDefault="003E5FFB" w:rsidP="00D62890">
      <w:pPr>
        <w:autoSpaceDE w:val="0"/>
        <w:autoSpaceDN w:val="0"/>
        <w:adjustRightInd w:val="0"/>
        <w:spacing w:after="0" w:line="240" w:lineRule="auto"/>
        <w:jc w:val="center"/>
        <w:rPr>
          <w:rFonts w:ascii="Bookman Old Style" w:hAnsi="Bookman Old Style" w:cs="Times New Roman CYR"/>
          <w:b/>
          <w:bCs/>
          <w:color w:val="000000"/>
          <w:sz w:val="28"/>
          <w:szCs w:val="28"/>
        </w:rPr>
      </w:pPr>
    </w:p>
    <w:p w:rsidR="00D62890" w:rsidRPr="00D62890" w:rsidRDefault="00D62890" w:rsidP="00D62890">
      <w:pPr>
        <w:autoSpaceDE w:val="0"/>
        <w:autoSpaceDN w:val="0"/>
        <w:adjustRightInd w:val="0"/>
        <w:spacing w:after="0" w:line="240" w:lineRule="auto"/>
        <w:jc w:val="center"/>
        <w:rPr>
          <w:rFonts w:ascii="Bookman Old Style" w:hAnsi="Bookman Old Style" w:cs="Times New Roman CYR"/>
          <w:color w:val="000000"/>
          <w:sz w:val="12"/>
          <w:szCs w:val="12"/>
        </w:rPr>
      </w:pPr>
      <w:r w:rsidRPr="00D62890">
        <w:rPr>
          <w:rFonts w:ascii="Bookman Old Style" w:hAnsi="Bookman Old Style" w:cs="Times New Roman CYR"/>
          <w:b/>
          <w:bCs/>
          <w:color w:val="000000"/>
          <w:sz w:val="28"/>
          <w:szCs w:val="28"/>
        </w:rPr>
        <w:t>X. Независимая оценка</w:t>
      </w:r>
    </w:p>
    <w:p w:rsidR="00D62890" w:rsidRPr="00D62890" w:rsidRDefault="00D62890" w:rsidP="00D62890">
      <w:pPr>
        <w:autoSpaceDE w:val="0"/>
        <w:autoSpaceDN w:val="0"/>
        <w:adjustRightInd w:val="0"/>
        <w:spacing w:after="0" w:line="240" w:lineRule="auto"/>
        <w:jc w:val="center"/>
        <w:rPr>
          <w:rFonts w:ascii="Bookman Old Style" w:hAnsi="Bookman Old Style" w:cs="Times New Roman CYR"/>
          <w:sz w:val="24"/>
          <w:szCs w:val="24"/>
        </w:rPr>
      </w:pPr>
    </w:p>
    <w:p w:rsidR="00D62890" w:rsidRPr="00D62890" w:rsidRDefault="00D62890" w:rsidP="00D62890">
      <w:pPr>
        <w:autoSpaceDE w:val="0"/>
        <w:autoSpaceDN w:val="0"/>
        <w:adjustRightInd w:val="0"/>
        <w:spacing w:after="0" w:line="240" w:lineRule="auto"/>
        <w:jc w:val="center"/>
        <w:rPr>
          <w:rFonts w:ascii="Bookman Old Style" w:hAnsi="Bookman Old Style" w:cs="Times New Roman CYR"/>
          <w:sz w:val="24"/>
          <w:szCs w:val="24"/>
        </w:rPr>
      </w:pPr>
    </w:p>
    <w:p w:rsidR="00D62890" w:rsidRPr="00D62890" w:rsidRDefault="00D62890" w:rsidP="00D62890">
      <w:pPr>
        <w:autoSpaceDE w:val="0"/>
        <w:autoSpaceDN w:val="0"/>
        <w:adjustRightInd w:val="0"/>
        <w:spacing w:after="0" w:line="240" w:lineRule="auto"/>
        <w:jc w:val="center"/>
        <w:rPr>
          <w:rFonts w:ascii="Bookman Old Style" w:hAnsi="Bookman Old Style" w:cs="Times New Roman CYR"/>
          <w:color w:val="000000"/>
          <w:sz w:val="12"/>
          <w:szCs w:val="12"/>
        </w:rPr>
      </w:pPr>
    </w:p>
    <w:p w:rsidR="00D62890" w:rsidRPr="00D62890" w:rsidRDefault="00D62890" w:rsidP="00D62890">
      <w:pPr>
        <w:autoSpaceDE w:val="0"/>
        <w:autoSpaceDN w:val="0"/>
        <w:adjustRightInd w:val="0"/>
        <w:spacing w:after="0" w:line="240" w:lineRule="auto"/>
        <w:jc w:val="center"/>
        <w:rPr>
          <w:rFonts w:ascii="Bookman Old Style" w:hAnsi="Bookman Old Style" w:cs="Times New Roman CYR"/>
          <w:color w:val="000000"/>
          <w:sz w:val="12"/>
          <w:szCs w:val="12"/>
        </w:rPr>
      </w:pPr>
      <w:r w:rsidRPr="00D62890">
        <w:rPr>
          <w:rFonts w:ascii="Bookman Old Style" w:hAnsi="Bookman Old Style" w:cs="Times New Roman CYR"/>
          <w:b/>
          <w:bCs/>
          <w:color w:val="000000"/>
          <w:sz w:val="28"/>
          <w:szCs w:val="28"/>
        </w:rPr>
        <w:t xml:space="preserve">41.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w:t>
      </w:r>
      <w:r w:rsidRPr="00D62890">
        <w:rPr>
          <w:rFonts w:ascii="Bookman Old Style" w:hAnsi="Bookman Old Style" w:cs="Times New Roman"/>
          <w:b/>
          <w:bCs/>
          <w:color w:val="000000"/>
          <w:sz w:val="28"/>
          <w:szCs w:val="28"/>
        </w:rPr>
        <w:t>«</w:t>
      </w:r>
      <w:r w:rsidRPr="00D62890">
        <w:rPr>
          <w:rFonts w:ascii="Bookman Old Style" w:hAnsi="Bookman Old Style" w:cs="Times New Roman CYR"/>
          <w:b/>
          <w:bCs/>
          <w:color w:val="000000"/>
          <w:sz w:val="28"/>
          <w:szCs w:val="28"/>
        </w:rPr>
        <w:t>Интернет</w:t>
      </w:r>
      <w:r w:rsidRPr="00D62890">
        <w:rPr>
          <w:rFonts w:ascii="Bookman Old Style" w:hAnsi="Bookman Old Style" w:cs="Times New Roman"/>
          <w:b/>
          <w:bCs/>
          <w:color w:val="000000"/>
          <w:sz w:val="28"/>
          <w:szCs w:val="28"/>
        </w:rPr>
        <w:t>») (</w:t>
      </w:r>
      <w:r w:rsidRPr="00D62890">
        <w:rPr>
          <w:rFonts w:ascii="Bookman Old Style" w:hAnsi="Bookman Old Style" w:cs="Times New Roman CYR"/>
          <w:b/>
          <w:bCs/>
          <w:color w:val="000000"/>
          <w:sz w:val="28"/>
          <w:szCs w:val="28"/>
        </w:rPr>
        <w:t>при наличии)</w:t>
      </w:r>
    </w:p>
    <w:p w:rsidR="00D62890" w:rsidRDefault="00D62890" w:rsidP="00D62890">
      <w:pPr>
        <w:autoSpaceDE w:val="0"/>
        <w:autoSpaceDN w:val="0"/>
        <w:adjustRightInd w:val="0"/>
        <w:spacing w:after="0" w:line="240" w:lineRule="auto"/>
        <w:jc w:val="center"/>
        <w:rPr>
          <w:rFonts w:ascii="Times New Roman CYR" w:hAnsi="Times New Roman CYR" w:cs="Times New Roman CYR"/>
          <w:sz w:val="24"/>
          <w:szCs w:val="24"/>
        </w:rPr>
      </w:pPr>
    </w:p>
    <w:p w:rsidR="00D62890" w:rsidRPr="00D62890" w:rsidRDefault="00D62890" w:rsidP="00D62890">
      <w:pPr>
        <w:shd w:val="clear" w:color="auto" w:fill="FFFFFF"/>
        <w:autoSpaceDE w:val="0"/>
        <w:autoSpaceDN w:val="0"/>
        <w:adjustRightInd w:val="0"/>
        <w:spacing w:after="0"/>
        <w:ind w:firstLine="709"/>
        <w:jc w:val="both"/>
        <w:rPr>
          <w:rFonts w:ascii="Bookman Old Style" w:hAnsi="Bookman Old Style" w:cs="Times New Roman CYR"/>
          <w:color w:val="000000"/>
          <w:sz w:val="24"/>
          <w:szCs w:val="24"/>
        </w:rPr>
      </w:pPr>
      <w:r w:rsidRPr="00D62890">
        <w:rPr>
          <w:rFonts w:ascii="Bookman Old Style" w:hAnsi="Bookman Old Style" w:cs="Times New Roman CYR"/>
          <w:bCs/>
          <w:color w:val="000000"/>
          <w:sz w:val="28"/>
          <w:szCs w:val="28"/>
        </w:rPr>
        <w:t>В 2019 году проведена независимая оценка качества условий оказания услуг организации культуры</w:t>
      </w:r>
      <w:r w:rsidRPr="00D62890">
        <w:rPr>
          <w:rFonts w:ascii="Bookman Old Style" w:hAnsi="Bookman Old Style" w:cs="Times New Roman CYR"/>
          <w:color w:val="000000"/>
          <w:sz w:val="28"/>
          <w:szCs w:val="28"/>
        </w:rPr>
        <w:t>, подведомственной отделу культуры администрации города Минусинска (муниципальное бюджетное учреждение культуры «Минусинская городская централизованная библиотечная система»).</w:t>
      </w:r>
    </w:p>
    <w:p w:rsidR="00D62890" w:rsidRPr="00D62890" w:rsidRDefault="00D62890" w:rsidP="00D62890">
      <w:pPr>
        <w:shd w:val="clear" w:color="auto" w:fill="FFFFFF"/>
        <w:autoSpaceDE w:val="0"/>
        <w:autoSpaceDN w:val="0"/>
        <w:adjustRightInd w:val="0"/>
        <w:spacing w:after="0"/>
        <w:ind w:firstLine="709"/>
        <w:jc w:val="both"/>
        <w:rPr>
          <w:rFonts w:ascii="Bookman Old Style" w:hAnsi="Bookman Old Style" w:cs="Times New Roman CYR"/>
          <w:color w:val="000000"/>
          <w:sz w:val="24"/>
          <w:szCs w:val="24"/>
        </w:rPr>
      </w:pPr>
      <w:r w:rsidRPr="00D62890">
        <w:rPr>
          <w:rFonts w:ascii="Bookman Old Style" w:hAnsi="Bookman Old Style" w:cs="Times New Roman CYR"/>
          <w:color w:val="000000"/>
          <w:sz w:val="28"/>
          <w:szCs w:val="28"/>
        </w:rPr>
        <w:t>Оценка проведена по критериям:</w:t>
      </w:r>
    </w:p>
    <w:p w:rsidR="00D62890" w:rsidRPr="00D62890" w:rsidRDefault="00D62890" w:rsidP="00D62890">
      <w:pPr>
        <w:shd w:val="clear" w:color="auto" w:fill="FFFFFF"/>
        <w:autoSpaceDE w:val="0"/>
        <w:autoSpaceDN w:val="0"/>
        <w:adjustRightInd w:val="0"/>
        <w:spacing w:after="0"/>
        <w:jc w:val="both"/>
        <w:rPr>
          <w:rFonts w:ascii="Bookman Old Style" w:hAnsi="Bookman Old Style" w:cs="Times New Roman CYR"/>
          <w:color w:val="000000"/>
          <w:sz w:val="24"/>
          <w:szCs w:val="24"/>
        </w:rPr>
      </w:pPr>
      <w:r w:rsidRPr="00D62890">
        <w:rPr>
          <w:rFonts w:ascii="Bookman Old Style" w:hAnsi="Bookman Old Style" w:cs="Times New Roman CYR"/>
          <w:color w:val="000000"/>
          <w:sz w:val="28"/>
          <w:szCs w:val="28"/>
        </w:rPr>
        <w:t>1. открытость и доступность информации об организации культуры;</w:t>
      </w:r>
    </w:p>
    <w:p w:rsidR="00D62890" w:rsidRPr="00D62890" w:rsidRDefault="00D62890" w:rsidP="00D62890">
      <w:pPr>
        <w:shd w:val="clear" w:color="auto" w:fill="FFFFFF"/>
        <w:autoSpaceDE w:val="0"/>
        <w:autoSpaceDN w:val="0"/>
        <w:adjustRightInd w:val="0"/>
        <w:spacing w:after="0"/>
        <w:jc w:val="both"/>
        <w:rPr>
          <w:rFonts w:ascii="Bookman Old Style" w:hAnsi="Bookman Old Style" w:cs="Times New Roman CYR"/>
          <w:color w:val="000000"/>
          <w:sz w:val="24"/>
          <w:szCs w:val="24"/>
        </w:rPr>
      </w:pPr>
      <w:r w:rsidRPr="00D62890">
        <w:rPr>
          <w:rFonts w:ascii="Bookman Old Style" w:hAnsi="Bookman Old Style" w:cs="Times New Roman CYR"/>
          <w:color w:val="000000"/>
          <w:sz w:val="28"/>
          <w:szCs w:val="28"/>
        </w:rPr>
        <w:t>2. комфортность условий предоставления услуг;</w:t>
      </w:r>
    </w:p>
    <w:p w:rsidR="00D62890" w:rsidRPr="00D62890" w:rsidRDefault="00D62890" w:rsidP="00D62890">
      <w:pPr>
        <w:shd w:val="clear" w:color="auto" w:fill="FFFFFF"/>
        <w:tabs>
          <w:tab w:val="left" w:pos="5850"/>
        </w:tabs>
        <w:autoSpaceDE w:val="0"/>
        <w:autoSpaceDN w:val="0"/>
        <w:adjustRightInd w:val="0"/>
        <w:spacing w:after="0"/>
        <w:jc w:val="both"/>
        <w:rPr>
          <w:rFonts w:ascii="Bookman Old Style" w:hAnsi="Bookman Old Style" w:cs="Times New Roman CYR"/>
          <w:color w:val="000000"/>
          <w:sz w:val="24"/>
          <w:szCs w:val="24"/>
        </w:rPr>
      </w:pPr>
      <w:r w:rsidRPr="00D62890">
        <w:rPr>
          <w:rFonts w:ascii="Bookman Old Style" w:hAnsi="Bookman Old Style" w:cs="Times New Roman CYR"/>
          <w:color w:val="000000"/>
          <w:sz w:val="28"/>
          <w:szCs w:val="28"/>
        </w:rPr>
        <w:t>3. доступность услуг для инвалидов;</w:t>
      </w:r>
      <w:r w:rsidRPr="00D62890">
        <w:rPr>
          <w:rFonts w:ascii="Bookman Old Style" w:hAnsi="Bookman Old Style" w:cs="Times New Roman CYR"/>
          <w:color w:val="000000"/>
          <w:sz w:val="28"/>
          <w:szCs w:val="28"/>
        </w:rPr>
        <w:tab/>
      </w:r>
    </w:p>
    <w:p w:rsidR="00D62890" w:rsidRPr="00D62890" w:rsidRDefault="00D62890" w:rsidP="00D62890">
      <w:pPr>
        <w:shd w:val="clear" w:color="auto" w:fill="FFFFFF"/>
        <w:autoSpaceDE w:val="0"/>
        <w:autoSpaceDN w:val="0"/>
        <w:adjustRightInd w:val="0"/>
        <w:spacing w:after="0"/>
        <w:jc w:val="both"/>
        <w:rPr>
          <w:rFonts w:ascii="Bookman Old Style" w:hAnsi="Bookman Old Style" w:cs="Times New Roman CYR"/>
          <w:color w:val="000000"/>
          <w:sz w:val="24"/>
          <w:szCs w:val="24"/>
        </w:rPr>
      </w:pPr>
      <w:r w:rsidRPr="00D62890">
        <w:rPr>
          <w:rFonts w:ascii="Bookman Old Style" w:hAnsi="Bookman Old Style" w:cs="Times New Roman CYR"/>
          <w:color w:val="000000"/>
          <w:sz w:val="28"/>
          <w:szCs w:val="28"/>
        </w:rPr>
        <w:t>4. доброжелательность, вежливость работников организации;</w:t>
      </w:r>
    </w:p>
    <w:p w:rsidR="00D62890" w:rsidRPr="00D62890" w:rsidRDefault="00D62890" w:rsidP="00D62890">
      <w:pPr>
        <w:shd w:val="clear" w:color="auto" w:fill="FFFFFF"/>
        <w:autoSpaceDE w:val="0"/>
        <w:autoSpaceDN w:val="0"/>
        <w:adjustRightInd w:val="0"/>
        <w:spacing w:after="0"/>
        <w:jc w:val="both"/>
        <w:rPr>
          <w:rFonts w:ascii="Bookman Old Style" w:hAnsi="Bookman Old Style" w:cs="Times New Roman CYR"/>
          <w:color w:val="000000"/>
          <w:sz w:val="24"/>
          <w:szCs w:val="24"/>
        </w:rPr>
      </w:pPr>
      <w:r w:rsidRPr="00D62890">
        <w:rPr>
          <w:rFonts w:ascii="Bookman Old Style" w:hAnsi="Bookman Old Style" w:cs="Times New Roman CYR"/>
          <w:color w:val="000000"/>
          <w:sz w:val="28"/>
          <w:szCs w:val="28"/>
        </w:rPr>
        <w:t>5. удовлетворенность условиями оказания услуг.</w:t>
      </w:r>
    </w:p>
    <w:p w:rsidR="00D62890" w:rsidRPr="00D62890" w:rsidRDefault="00D62890" w:rsidP="00D62890">
      <w:pPr>
        <w:shd w:val="clear" w:color="auto" w:fill="FFFFFF"/>
        <w:autoSpaceDE w:val="0"/>
        <w:autoSpaceDN w:val="0"/>
        <w:adjustRightInd w:val="0"/>
        <w:spacing w:after="0"/>
        <w:ind w:firstLine="709"/>
        <w:jc w:val="both"/>
        <w:rPr>
          <w:rFonts w:ascii="Bookman Old Style" w:hAnsi="Bookman Old Style" w:cs="Times New Roman CYR"/>
          <w:color w:val="000000"/>
          <w:sz w:val="24"/>
          <w:szCs w:val="24"/>
        </w:rPr>
      </w:pPr>
      <w:r w:rsidRPr="00D62890">
        <w:rPr>
          <w:rFonts w:ascii="Bookman Old Style" w:hAnsi="Bookman Old Style" w:cs="Times New Roman CYR"/>
          <w:color w:val="000000"/>
          <w:sz w:val="28"/>
          <w:szCs w:val="28"/>
        </w:rPr>
        <w:t>Наивысший балл от максимально возможного количества баллов получен по критерию «Удовлетворенность условиями оказания услуг» - 97,6 баллов, наименьший балл – по критерию «Доступность услуг для инвалидов» - 53,6 баллов.</w:t>
      </w:r>
    </w:p>
    <w:p w:rsidR="00D62890" w:rsidRPr="00D62890" w:rsidRDefault="00D62890" w:rsidP="00D62890">
      <w:pPr>
        <w:shd w:val="clear" w:color="auto" w:fill="FFFFFF"/>
        <w:autoSpaceDE w:val="0"/>
        <w:autoSpaceDN w:val="0"/>
        <w:adjustRightInd w:val="0"/>
        <w:spacing w:after="0"/>
        <w:ind w:firstLine="709"/>
        <w:jc w:val="both"/>
        <w:rPr>
          <w:rFonts w:ascii="Bookman Old Style" w:hAnsi="Bookman Old Style" w:cs="Times New Roman CYR"/>
          <w:color w:val="000000"/>
          <w:sz w:val="24"/>
          <w:szCs w:val="24"/>
        </w:rPr>
      </w:pPr>
      <w:r w:rsidRPr="00D62890">
        <w:rPr>
          <w:rFonts w:ascii="Bookman Old Style" w:hAnsi="Bookman Old Style" w:cs="Times New Roman CYR"/>
          <w:color w:val="000000"/>
          <w:sz w:val="28"/>
          <w:szCs w:val="28"/>
        </w:rPr>
        <w:t>Основные результаты независимой оценки показали, что в целом учреждение культуры (МБУК МГЦБС) оценивается позитивно и демонстрирует достаточно высокий уровень оказания услуг.</w:t>
      </w:r>
    </w:p>
    <w:p w:rsidR="00D62890" w:rsidRPr="00D62890" w:rsidRDefault="00D62890" w:rsidP="00D62890">
      <w:pPr>
        <w:shd w:val="clear" w:color="auto" w:fill="FFFFFF"/>
        <w:autoSpaceDE w:val="0"/>
        <w:autoSpaceDN w:val="0"/>
        <w:adjustRightInd w:val="0"/>
        <w:spacing w:after="0"/>
        <w:ind w:firstLine="709"/>
        <w:jc w:val="both"/>
        <w:rPr>
          <w:rFonts w:ascii="Bookman Old Style" w:hAnsi="Bookman Old Style" w:cs="Times New Roman CYR"/>
          <w:color w:val="000000"/>
          <w:sz w:val="28"/>
          <w:szCs w:val="28"/>
        </w:rPr>
      </w:pPr>
      <w:r w:rsidRPr="00D62890">
        <w:rPr>
          <w:rFonts w:ascii="Bookman Old Style" w:hAnsi="Bookman Old Style" w:cs="Times New Roman CYR"/>
          <w:color w:val="000000"/>
          <w:sz w:val="28"/>
          <w:szCs w:val="28"/>
        </w:rPr>
        <w:t>Рейтинг учреждения 86,24 баллов, что находится в диапазоне «отлично» (от 81 до 100).</w:t>
      </w:r>
    </w:p>
    <w:p w:rsidR="00D62890" w:rsidRPr="00D62890" w:rsidRDefault="00D62890" w:rsidP="00D62890">
      <w:pPr>
        <w:shd w:val="clear" w:color="auto" w:fill="FFFFFF"/>
        <w:autoSpaceDE w:val="0"/>
        <w:autoSpaceDN w:val="0"/>
        <w:adjustRightInd w:val="0"/>
        <w:spacing w:after="0"/>
        <w:ind w:firstLine="709"/>
        <w:jc w:val="both"/>
        <w:rPr>
          <w:rFonts w:ascii="Bookman Old Style" w:hAnsi="Bookman Old Style" w:cs="Times New Roman CYR"/>
          <w:color w:val="000000"/>
          <w:sz w:val="28"/>
          <w:szCs w:val="28"/>
        </w:rPr>
      </w:pPr>
      <w:r w:rsidRPr="00D62890">
        <w:rPr>
          <w:rFonts w:ascii="Bookman Old Style" w:hAnsi="Bookman Old Style" w:cs="Times New Roman CYR"/>
          <w:color w:val="000000"/>
          <w:sz w:val="28"/>
          <w:szCs w:val="28"/>
        </w:rPr>
        <w:lastRenderedPageBreak/>
        <w:t xml:space="preserve">В 2019 году управлением образования Администрации города Минусинска  независимая оценка не проводилась, так как последняя оценка проводилась до 2017 года. </w:t>
      </w:r>
    </w:p>
    <w:p w:rsidR="00F50630" w:rsidRDefault="00F50630" w:rsidP="00D05322">
      <w:pPr>
        <w:autoSpaceDE w:val="0"/>
        <w:autoSpaceDN w:val="0"/>
        <w:adjustRightInd w:val="0"/>
        <w:spacing w:after="0"/>
        <w:ind w:firstLine="709"/>
        <w:jc w:val="both"/>
        <w:rPr>
          <w:rFonts w:ascii="Bookman Old Style" w:hAnsi="Bookman Old Style" w:cs="Bookman Old Style"/>
          <w:sz w:val="28"/>
          <w:szCs w:val="28"/>
        </w:rPr>
      </w:pPr>
    </w:p>
    <w:p w:rsidR="00F50630" w:rsidRDefault="00F50630" w:rsidP="00D05322">
      <w:pPr>
        <w:autoSpaceDE w:val="0"/>
        <w:autoSpaceDN w:val="0"/>
        <w:adjustRightInd w:val="0"/>
        <w:spacing w:after="0"/>
        <w:ind w:firstLine="709"/>
        <w:jc w:val="both"/>
        <w:rPr>
          <w:rFonts w:ascii="Bookman Old Style" w:hAnsi="Bookman Old Style" w:cs="Bookman Old Style"/>
          <w:sz w:val="28"/>
          <w:szCs w:val="28"/>
        </w:rPr>
      </w:pPr>
    </w:p>
    <w:p w:rsidR="00F50630" w:rsidRDefault="00F50630" w:rsidP="00D05322">
      <w:pPr>
        <w:autoSpaceDE w:val="0"/>
        <w:autoSpaceDN w:val="0"/>
        <w:adjustRightInd w:val="0"/>
        <w:spacing w:after="0"/>
        <w:ind w:firstLine="709"/>
        <w:jc w:val="both"/>
        <w:rPr>
          <w:rFonts w:ascii="Bookman Old Style" w:hAnsi="Bookman Old Style" w:cs="Bookman Old Style"/>
          <w:sz w:val="28"/>
          <w:szCs w:val="28"/>
        </w:rPr>
      </w:pPr>
    </w:p>
    <w:p w:rsidR="003E5FFB" w:rsidRDefault="00F50630" w:rsidP="00D05322">
      <w:pPr>
        <w:autoSpaceDE w:val="0"/>
        <w:autoSpaceDN w:val="0"/>
        <w:adjustRightInd w:val="0"/>
        <w:spacing w:after="0"/>
        <w:ind w:firstLine="709"/>
        <w:jc w:val="both"/>
        <w:rPr>
          <w:rFonts w:ascii="Bookman Old Style" w:hAnsi="Bookman Old Style" w:cs="Bookman Old Style"/>
          <w:sz w:val="28"/>
          <w:szCs w:val="28"/>
        </w:rPr>
      </w:pPr>
      <w:r>
        <w:rPr>
          <w:rFonts w:ascii="Bookman Old Style" w:hAnsi="Bookman Old Style" w:cs="Bookman Old Style"/>
          <w:sz w:val="28"/>
          <w:szCs w:val="28"/>
        </w:rPr>
        <w:t xml:space="preserve">Глава города </w:t>
      </w:r>
      <w:r>
        <w:rPr>
          <w:rFonts w:ascii="Bookman Old Style" w:hAnsi="Bookman Old Style" w:cs="Bookman Old Style"/>
          <w:sz w:val="28"/>
          <w:szCs w:val="28"/>
        </w:rPr>
        <w:tab/>
      </w:r>
      <w:r>
        <w:rPr>
          <w:rFonts w:ascii="Bookman Old Style" w:hAnsi="Bookman Old Style" w:cs="Bookman Old Style"/>
          <w:sz w:val="28"/>
          <w:szCs w:val="28"/>
        </w:rPr>
        <w:tab/>
        <w:t xml:space="preserve">   </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А.О. Первухин</w:t>
      </w: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F67F13" w:rsidRDefault="00F67F13" w:rsidP="00D05322">
      <w:pPr>
        <w:autoSpaceDE w:val="0"/>
        <w:autoSpaceDN w:val="0"/>
        <w:adjustRightInd w:val="0"/>
        <w:spacing w:after="0"/>
        <w:ind w:firstLine="709"/>
        <w:jc w:val="both"/>
        <w:rPr>
          <w:rFonts w:ascii="Bookman Old Style" w:hAnsi="Bookman Old Style" w:cs="Bookman Old Style"/>
          <w:sz w:val="28"/>
          <w:szCs w:val="28"/>
        </w:rPr>
      </w:pPr>
    </w:p>
    <w:p w:rsidR="003E5FFB" w:rsidRDefault="003E5FFB" w:rsidP="00D05322">
      <w:pPr>
        <w:autoSpaceDE w:val="0"/>
        <w:autoSpaceDN w:val="0"/>
        <w:adjustRightInd w:val="0"/>
        <w:spacing w:after="0"/>
        <w:ind w:firstLine="709"/>
        <w:jc w:val="both"/>
        <w:rPr>
          <w:rFonts w:ascii="Bookman Old Style" w:hAnsi="Bookman Old Style" w:cs="Bookman Old Style"/>
          <w:sz w:val="28"/>
          <w:szCs w:val="28"/>
        </w:rPr>
      </w:pPr>
    </w:p>
    <w:p w:rsidR="003E5FFB" w:rsidRDefault="003E5FFB" w:rsidP="00D05322">
      <w:pPr>
        <w:autoSpaceDE w:val="0"/>
        <w:autoSpaceDN w:val="0"/>
        <w:adjustRightInd w:val="0"/>
        <w:spacing w:after="0"/>
        <w:ind w:firstLine="709"/>
        <w:jc w:val="both"/>
        <w:rPr>
          <w:rFonts w:ascii="Bookman Old Style" w:hAnsi="Bookman Old Style" w:cs="Bookman Old Style"/>
          <w:sz w:val="28"/>
          <w:szCs w:val="28"/>
        </w:rPr>
      </w:pPr>
    </w:p>
    <w:p w:rsidR="003E5FFB" w:rsidRDefault="003E5FFB" w:rsidP="00D05322">
      <w:pPr>
        <w:autoSpaceDE w:val="0"/>
        <w:autoSpaceDN w:val="0"/>
        <w:adjustRightInd w:val="0"/>
        <w:spacing w:after="0"/>
        <w:ind w:firstLine="709"/>
        <w:jc w:val="both"/>
        <w:rPr>
          <w:rFonts w:ascii="Bookman Old Style" w:hAnsi="Bookman Old Style" w:cs="Bookman Old Style"/>
          <w:sz w:val="28"/>
          <w:szCs w:val="28"/>
        </w:rPr>
      </w:pPr>
    </w:p>
    <w:p w:rsidR="00F50630" w:rsidRDefault="00F50630" w:rsidP="00D05322">
      <w:pPr>
        <w:autoSpaceDE w:val="0"/>
        <w:autoSpaceDN w:val="0"/>
        <w:adjustRightInd w:val="0"/>
        <w:spacing w:after="0"/>
        <w:ind w:firstLine="709"/>
        <w:jc w:val="both"/>
        <w:rPr>
          <w:rFonts w:ascii="Bookman Old Style" w:hAnsi="Bookman Old Style" w:cs="Bookman Old Style"/>
          <w:sz w:val="28"/>
          <w:szCs w:val="28"/>
        </w:rPr>
      </w:pPr>
    </w:p>
    <w:p w:rsidR="00F50630" w:rsidRDefault="00F50630" w:rsidP="00F50630">
      <w:pPr>
        <w:autoSpaceDE w:val="0"/>
        <w:autoSpaceDN w:val="0"/>
        <w:adjustRightInd w:val="0"/>
        <w:spacing w:after="0"/>
        <w:jc w:val="both"/>
        <w:rPr>
          <w:rFonts w:ascii="Bookman Old Style" w:hAnsi="Bookman Old Style" w:cs="Bookman Old Style"/>
          <w:sz w:val="28"/>
          <w:szCs w:val="28"/>
        </w:rPr>
      </w:pPr>
    </w:p>
    <w:p w:rsidR="00F50630" w:rsidRDefault="00F50630" w:rsidP="00D05322">
      <w:pPr>
        <w:autoSpaceDE w:val="0"/>
        <w:autoSpaceDN w:val="0"/>
        <w:adjustRightInd w:val="0"/>
        <w:spacing w:after="0"/>
        <w:ind w:firstLine="709"/>
        <w:jc w:val="both"/>
        <w:rPr>
          <w:rFonts w:ascii="Bookman Old Style" w:hAnsi="Bookman Old Style" w:cs="Bookman Old Style"/>
          <w:sz w:val="20"/>
          <w:szCs w:val="20"/>
        </w:rPr>
      </w:pPr>
      <w:r w:rsidRPr="00F50630">
        <w:rPr>
          <w:rFonts w:ascii="Bookman Old Style" w:hAnsi="Bookman Old Style" w:cs="Bookman Old Style"/>
          <w:sz w:val="20"/>
          <w:szCs w:val="20"/>
        </w:rPr>
        <w:t>Грязева</w:t>
      </w:r>
      <w:r>
        <w:rPr>
          <w:rFonts w:ascii="Bookman Old Style" w:hAnsi="Bookman Old Style" w:cs="Bookman Old Style"/>
          <w:sz w:val="20"/>
          <w:szCs w:val="20"/>
        </w:rPr>
        <w:t xml:space="preserve"> Елена Николаевна</w:t>
      </w:r>
    </w:p>
    <w:p w:rsidR="00F50630" w:rsidRPr="00F50630" w:rsidRDefault="00F50630" w:rsidP="00D05322">
      <w:pPr>
        <w:autoSpaceDE w:val="0"/>
        <w:autoSpaceDN w:val="0"/>
        <w:adjustRightInd w:val="0"/>
        <w:spacing w:after="0"/>
        <w:ind w:firstLine="709"/>
        <w:jc w:val="both"/>
        <w:rPr>
          <w:rFonts w:ascii="Bookman Old Style" w:hAnsi="Bookman Old Style" w:cs="Bookman Old Style"/>
          <w:sz w:val="20"/>
          <w:szCs w:val="20"/>
        </w:rPr>
      </w:pPr>
      <w:r>
        <w:rPr>
          <w:rFonts w:ascii="Bookman Old Style" w:hAnsi="Bookman Old Style" w:cs="Bookman Old Style"/>
          <w:sz w:val="20"/>
          <w:szCs w:val="20"/>
        </w:rPr>
        <w:t>8(39132) 2-21-78</w:t>
      </w:r>
    </w:p>
    <w:sectPr w:rsidR="00F50630" w:rsidRPr="00F50630" w:rsidSect="003E5FFB">
      <w:pgSz w:w="12240" w:h="15840"/>
      <w:pgMar w:top="709" w:right="567" w:bottom="567"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5C6"/>
    <w:multiLevelType w:val="hybridMultilevel"/>
    <w:tmpl w:val="B6E87794"/>
    <w:lvl w:ilvl="0" w:tplc="9CB07AAC">
      <w:start w:val="1"/>
      <w:numFmt w:val="decimal"/>
      <w:lvlText w:val="%1."/>
      <w:lvlJc w:val="left"/>
      <w:pPr>
        <w:ind w:left="324" w:hanging="360"/>
      </w:pPr>
      <w:rPr>
        <w:rFonts w:hint="default"/>
      </w:rPr>
    </w:lvl>
    <w:lvl w:ilvl="1" w:tplc="04190019" w:tentative="1">
      <w:start w:val="1"/>
      <w:numFmt w:val="lowerLetter"/>
      <w:lvlText w:val="%2."/>
      <w:lvlJc w:val="left"/>
      <w:pPr>
        <w:ind w:left="1044" w:hanging="360"/>
      </w:pPr>
    </w:lvl>
    <w:lvl w:ilvl="2" w:tplc="0419001B" w:tentative="1">
      <w:start w:val="1"/>
      <w:numFmt w:val="lowerRoman"/>
      <w:lvlText w:val="%3."/>
      <w:lvlJc w:val="right"/>
      <w:pPr>
        <w:ind w:left="1764" w:hanging="180"/>
      </w:pPr>
    </w:lvl>
    <w:lvl w:ilvl="3" w:tplc="0419000F" w:tentative="1">
      <w:start w:val="1"/>
      <w:numFmt w:val="decimal"/>
      <w:lvlText w:val="%4."/>
      <w:lvlJc w:val="left"/>
      <w:pPr>
        <w:ind w:left="2484" w:hanging="360"/>
      </w:pPr>
    </w:lvl>
    <w:lvl w:ilvl="4" w:tplc="04190019" w:tentative="1">
      <w:start w:val="1"/>
      <w:numFmt w:val="lowerLetter"/>
      <w:lvlText w:val="%5."/>
      <w:lvlJc w:val="left"/>
      <w:pPr>
        <w:ind w:left="3204" w:hanging="360"/>
      </w:pPr>
    </w:lvl>
    <w:lvl w:ilvl="5" w:tplc="0419001B" w:tentative="1">
      <w:start w:val="1"/>
      <w:numFmt w:val="lowerRoman"/>
      <w:lvlText w:val="%6."/>
      <w:lvlJc w:val="right"/>
      <w:pPr>
        <w:ind w:left="3924" w:hanging="180"/>
      </w:pPr>
    </w:lvl>
    <w:lvl w:ilvl="6" w:tplc="0419000F" w:tentative="1">
      <w:start w:val="1"/>
      <w:numFmt w:val="decimal"/>
      <w:lvlText w:val="%7."/>
      <w:lvlJc w:val="left"/>
      <w:pPr>
        <w:ind w:left="4644" w:hanging="360"/>
      </w:pPr>
    </w:lvl>
    <w:lvl w:ilvl="7" w:tplc="04190019" w:tentative="1">
      <w:start w:val="1"/>
      <w:numFmt w:val="lowerLetter"/>
      <w:lvlText w:val="%8."/>
      <w:lvlJc w:val="left"/>
      <w:pPr>
        <w:ind w:left="5364" w:hanging="360"/>
      </w:pPr>
    </w:lvl>
    <w:lvl w:ilvl="8" w:tplc="0419001B" w:tentative="1">
      <w:start w:val="1"/>
      <w:numFmt w:val="lowerRoman"/>
      <w:lvlText w:val="%9."/>
      <w:lvlJc w:val="right"/>
      <w:pPr>
        <w:ind w:left="6084" w:hanging="180"/>
      </w:pPr>
    </w:lvl>
  </w:abstractNum>
  <w:abstractNum w:abstractNumId="1">
    <w:nsid w:val="25683E00"/>
    <w:multiLevelType w:val="singleLevel"/>
    <w:tmpl w:val="A0BE0556"/>
    <w:lvl w:ilvl="0">
      <w:start w:val="1"/>
      <w:numFmt w:val="decimal"/>
      <w:lvlText w:val="%1."/>
      <w:legacy w:legacy="1" w:legacySpace="0" w:legacyIndent="0"/>
      <w:lvlJc w:val="left"/>
      <w:rPr>
        <w:rFonts w:ascii="Times New Roman CYR" w:hAnsi="Times New Roman CYR" w:cs="Times New Roman CYR" w:hint="default"/>
      </w:rPr>
    </w:lvl>
  </w:abstractNum>
  <w:abstractNum w:abstractNumId="2">
    <w:nsid w:val="2CF4531A"/>
    <w:multiLevelType w:val="hybridMultilevel"/>
    <w:tmpl w:val="07129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4E19F3"/>
    <w:multiLevelType w:val="singleLevel"/>
    <w:tmpl w:val="A0BE0556"/>
    <w:lvl w:ilvl="0">
      <w:start w:val="1"/>
      <w:numFmt w:val="decimal"/>
      <w:lvlText w:val="%1."/>
      <w:legacy w:legacy="1" w:legacySpace="0" w:legacyIndent="0"/>
      <w:lvlJc w:val="left"/>
      <w:rPr>
        <w:rFonts w:ascii="Times New Roman CYR" w:hAnsi="Times New Roman CYR" w:cs="Times New Roman CYR"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037B"/>
    <w:rsid w:val="00003254"/>
    <w:rsid w:val="00013033"/>
    <w:rsid w:val="000142D1"/>
    <w:rsid w:val="00026A08"/>
    <w:rsid w:val="000564E2"/>
    <w:rsid w:val="000731B1"/>
    <w:rsid w:val="000877CC"/>
    <w:rsid w:val="000D04E9"/>
    <w:rsid w:val="000D6ABE"/>
    <w:rsid w:val="000E70A8"/>
    <w:rsid w:val="000F41A3"/>
    <w:rsid w:val="001100E4"/>
    <w:rsid w:val="00116662"/>
    <w:rsid w:val="001537AC"/>
    <w:rsid w:val="00176BFC"/>
    <w:rsid w:val="00191AE0"/>
    <w:rsid w:val="001E3CC2"/>
    <w:rsid w:val="001F33CF"/>
    <w:rsid w:val="002015E1"/>
    <w:rsid w:val="00220AA2"/>
    <w:rsid w:val="00221A7B"/>
    <w:rsid w:val="0025409F"/>
    <w:rsid w:val="00295A2B"/>
    <w:rsid w:val="002C0E47"/>
    <w:rsid w:val="002D2213"/>
    <w:rsid w:val="002E2F3F"/>
    <w:rsid w:val="002E4EBA"/>
    <w:rsid w:val="00310683"/>
    <w:rsid w:val="00322AAE"/>
    <w:rsid w:val="003312CD"/>
    <w:rsid w:val="003505ED"/>
    <w:rsid w:val="00377142"/>
    <w:rsid w:val="003B7450"/>
    <w:rsid w:val="003E1A9A"/>
    <w:rsid w:val="003E5FFB"/>
    <w:rsid w:val="003F184A"/>
    <w:rsid w:val="003F49F7"/>
    <w:rsid w:val="004325B9"/>
    <w:rsid w:val="00483C1C"/>
    <w:rsid w:val="004A3C04"/>
    <w:rsid w:val="004B2C66"/>
    <w:rsid w:val="004B6EC2"/>
    <w:rsid w:val="004E3227"/>
    <w:rsid w:val="00560E0B"/>
    <w:rsid w:val="00562B2B"/>
    <w:rsid w:val="005719AA"/>
    <w:rsid w:val="00617E44"/>
    <w:rsid w:val="00626033"/>
    <w:rsid w:val="00656792"/>
    <w:rsid w:val="00691CC0"/>
    <w:rsid w:val="006A22AA"/>
    <w:rsid w:val="006B159F"/>
    <w:rsid w:val="006E20E1"/>
    <w:rsid w:val="00703027"/>
    <w:rsid w:val="0070630A"/>
    <w:rsid w:val="00726B81"/>
    <w:rsid w:val="0075104C"/>
    <w:rsid w:val="00775255"/>
    <w:rsid w:val="00776A51"/>
    <w:rsid w:val="00793BD6"/>
    <w:rsid w:val="007C74BC"/>
    <w:rsid w:val="00850D21"/>
    <w:rsid w:val="00865750"/>
    <w:rsid w:val="00865C0F"/>
    <w:rsid w:val="0088668C"/>
    <w:rsid w:val="00891B2F"/>
    <w:rsid w:val="008A0523"/>
    <w:rsid w:val="008C40F4"/>
    <w:rsid w:val="008D426A"/>
    <w:rsid w:val="009108A1"/>
    <w:rsid w:val="009150CD"/>
    <w:rsid w:val="00917A32"/>
    <w:rsid w:val="00930926"/>
    <w:rsid w:val="00934733"/>
    <w:rsid w:val="009700B6"/>
    <w:rsid w:val="00972921"/>
    <w:rsid w:val="00975E7D"/>
    <w:rsid w:val="0099151A"/>
    <w:rsid w:val="009920B1"/>
    <w:rsid w:val="009A2D59"/>
    <w:rsid w:val="009A6951"/>
    <w:rsid w:val="009C050B"/>
    <w:rsid w:val="009E471F"/>
    <w:rsid w:val="00A12F0B"/>
    <w:rsid w:val="00A1714F"/>
    <w:rsid w:val="00A21ED3"/>
    <w:rsid w:val="00A259C1"/>
    <w:rsid w:val="00A416EA"/>
    <w:rsid w:val="00AA033A"/>
    <w:rsid w:val="00AB0B6A"/>
    <w:rsid w:val="00AB6EC9"/>
    <w:rsid w:val="00AC02DE"/>
    <w:rsid w:val="00AC06CE"/>
    <w:rsid w:val="00AD47B3"/>
    <w:rsid w:val="00B10CFC"/>
    <w:rsid w:val="00B21D45"/>
    <w:rsid w:val="00B249B8"/>
    <w:rsid w:val="00BA5101"/>
    <w:rsid w:val="00BB0F1E"/>
    <w:rsid w:val="00BB3868"/>
    <w:rsid w:val="00BC6DB2"/>
    <w:rsid w:val="00BD1DEC"/>
    <w:rsid w:val="00BE5891"/>
    <w:rsid w:val="00BE600F"/>
    <w:rsid w:val="00BF5AF5"/>
    <w:rsid w:val="00C02C1F"/>
    <w:rsid w:val="00C21B4A"/>
    <w:rsid w:val="00C56131"/>
    <w:rsid w:val="00C60802"/>
    <w:rsid w:val="00CD0521"/>
    <w:rsid w:val="00CD5E29"/>
    <w:rsid w:val="00D01F5D"/>
    <w:rsid w:val="00D05322"/>
    <w:rsid w:val="00D36E0E"/>
    <w:rsid w:val="00D47CDA"/>
    <w:rsid w:val="00D62890"/>
    <w:rsid w:val="00D74B45"/>
    <w:rsid w:val="00E021E4"/>
    <w:rsid w:val="00E17AF3"/>
    <w:rsid w:val="00E519D6"/>
    <w:rsid w:val="00E70CF2"/>
    <w:rsid w:val="00E76D6E"/>
    <w:rsid w:val="00E77B31"/>
    <w:rsid w:val="00EA0059"/>
    <w:rsid w:val="00EA7FBC"/>
    <w:rsid w:val="00EB037B"/>
    <w:rsid w:val="00EF0554"/>
    <w:rsid w:val="00EF5A67"/>
    <w:rsid w:val="00F0198B"/>
    <w:rsid w:val="00F1123E"/>
    <w:rsid w:val="00F13CBB"/>
    <w:rsid w:val="00F30066"/>
    <w:rsid w:val="00F471E8"/>
    <w:rsid w:val="00F50630"/>
    <w:rsid w:val="00F62E31"/>
    <w:rsid w:val="00F67F13"/>
    <w:rsid w:val="00F83F06"/>
    <w:rsid w:val="00F877E7"/>
    <w:rsid w:val="00FC153B"/>
    <w:rsid w:val="00FC200F"/>
    <w:rsid w:val="00FE0F22"/>
    <w:rsid w:val="00FE3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2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03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037B"/>
    <w:rPr>
      <w:rFonts w:ascii="Tahoma" w:hAnsi="Tahoma" w:cs="Tahoma"/>
      <w:sz w:val="16"/>
      <w:szCs w:val="16"/>
    </w:rPr>
  </w:style>
  <w:style w:type="paragraph" w:styleId="a5">
    <w:name w:val="List Paragraph"/>
    <w:basedOn w:val="a"/>
    <w:uiPriority w:val="34"/>
    <w:qFormat/>
    <w:rsid w:val="00EB037B"/>
    <w:pPr>
      <w:ind w:left="720"/>
      <w:contextualSpacing/>
    </w:pPr>
  </w:style>
  <w:style w:type="paragraph" w:styleId="a6">
    <w:name w:val="Body Text"/>
    <w:basedOn w:val="a"/>
    <w:link w:val="a7"/>
    <w:uiPriority w:val="99"/>
    <w:semiHidden/>
    <w:unhideWhenUsed/>
    <w:rsid w:val="00975E7D"/>
    <w:pPr>
      <w:spacing w:after="120"/>
    </w:pPr>
  </w:style>
  <w:style w:type="character" w:customStyle="1" w:styleId="a7">
    <w:name w:val="Основной текст Знак"/>
    <w:basedOn w:val="a0"/>
    <w:link w:val="a6"/>
    <w:uiPriority w:val="99"/>
    <w:semiHidden/>
    <w:rsid w:val="00975E7D"/>
  </w:style>
  <w:style w:type="paragraph" w:styleId="a8">
    <w:name w:val="Body Text First Indent"/>
    <w:basedOn w:val="a6"/>
    <w:link w:val="a9"/>
    <w:rsid w:val="00975E7D"/>
    <w:pPr>
      <w:spacing w:line="240" w:lineRule="auto"/>
      <w:ind w:firstLine="210"/>
    </w:pPr>
    <w:rPr>
      <w:rFonts w:ascii="Times New Roman" w:eastAsia="Times New Roman" w:hAnsi="Times New Roman" w:cs="Times New Roman"/>
      <w:sz w:val="24"/>
      <w:szCs w:val="24"/>
      <w:lang w:eastAsia="ru-RU"/>
    </w:rPr>
  </w:style>
  <w:style w:type="character" w:customStyle="1" w:styleId="a9">
    <w:name w:val="Красная строка Знак"/>
    <w:basedOn w:val="a7"/>
    <w:link w:val="a8"/>
    <w:rsid w:val="00975E7D"/>
    <w:rPr>
      <w:rFonts w:ascii="Times New Roman" w:eastAsia="Times New Roman" w:hAnsi="Times New Roman" w:cs="Times New Roman"/>
      <w:sz w:val="24"/>
      <w:szCs w:val="24"/>
      <w:lang w:eastAsia="ru-RU"/>
    </w:rPr>
  </w:style>
  <w:style w:type="paragraph" w:styleId="aa">
    <w:name w:val="footnote text"/>
    <w:aliases w:val="ft,Used by Word for text of Help footnotes,Style 7,single space,Текст сноски-FN,Footnote text,Schriftart: 9 pt,Schriftart: 10 pt,Schriftart: 8 pt,Podrozdział,Footnote,o,Footnote Text Char Знак Знак"/>
    <w:basedOn w:val="a"/>
    <w:link w:val="ab"/>
    <w:rsid w:val="009E471F"/>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t Знак,Used by Word for text of Help footnotes Знак,Style 7 Знак,single space Знак,Текст сноски-FN Знак,Footnote text Знак,Schriftart: 9 pt Знак,Schriftart: 10 pt Знак,Schriftart: 8 pt Знак,Podrozdział Знак,Footnote Знак,o Знак"/>
    <w:basedOn w:val="a0"/>
    <w:link w:val="aa"/>
    <w:rsid w:val="009E471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1084;&#1075;&#1094;&#1073;&#1089;.&#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DD6-4473-B8A7-6444BB97ABD7}"/>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DD6-4473-B8A7-6444BB97ABD7}"/>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8DD6-4473-B8A7-6444BB97ABD7}"/>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8DD6-4473-B8A7-6444BB97ABD7}"/>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8DD6-4473-B8A7-6444BB97ABD7}"/>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8DD6-4473-B8A7-6444BB97ABD7}"/>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8DD6-4473-B8A7-6444BB97ABD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Аркуш1!$A$3:$A$9</c:f>
              <c:strCache>
                <c:ptCount val="7"/>
                <c:pt idx="0">
                  <c:v>Торговля и общественное питание</c:v>
                </c:pt>
                <c:pt idx="1">
                  <c:v>Обрабатывающие производства</c:v>
                </c:pt>
                <c:pt idx="2">
                  <c:v>Строительство</c:v>
                </c:pt>
                <c:pt idx="3">
                  <c:v>Транспортировка и хранение</c:v>
                </c:pt>
                <c:pt idx="4">
                  <c:v>Профессиональная и техническая деятельность</c:v>
                </c:pt>
                <c:pt idx="5">
                  <c:v>Операции с недвижимым имуществом</c:v>
                </c:pt>
                <c:pt idx="6">
                  <c:v>Прочие</c:v>
                </c:pt>
              </c:strCache>
            </c:strRef>
          </c:cat>
          <c:val>
            <c:numRef>
              <c:f>Аркуш1!$B$3:$B$9</c:f>
              <c:numCache>
                <c:formatCode>General</c:formatCode>
                <c:ptCount val="7"/>
                <c:pt idx="0">
                  <c:v>45.8</c:v>
                </c:pt>
                <c:pt idx="1">
                  <c:v>8.1</c:v>
                </c:pt>
                <c:pt idx="2">
                  <c:v>6.7</c:v>
                </c:pt>
                <c:pt idx="3">
                  <c:v>8</c:v>
                </c:pt>
                <c:pt idx="4">
                  <c:v>6.4</c:v>
                </c:pt>
                <c:pt idx="5">
                  <c:v>5.9</c:v>
                </c:pt>
                <c:pt idx="6">
                  <c:v>18.899999999999999</c:v>
                </c:pt>
              </c:numCache>
            </c:numRef>
          </c:val>
          <c:extLst xmlns:c16r2="http://schemas.microsoft.com/office/drawing/2015/06/chart">
            <c:ext xmlns:c16="http://schemas.microsoft.com/office/drawing/2014/chart" uri="{C3380CC4-5D6E-409C-BE32-E72D297353CC}">
              <c16:uniqueId val="{0000000E-8DD6-4473-B8A7-6444BB97ABD7}"/>
            </c:ext>
          </c:extLst>
        </c:ser>
        <c:dLbls>
          <c:showVal val="1"/>
        </c:dLbls>
      </c:pie3DChart>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265D3-1BC7-4F46-BBC8-F9B19372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40</Pages>
  <Words>10160</Words>
  <Characters>57917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dc:creator>
  <cp:lastModifiedBy>econ</cp:lastModifiedBy>
  <cp:revision>49</cp:revision>
  <cp:lastPrinted>2020-04-30T09:33:00Z</cp:lastPrinted>
  <dcterms:created xsi:type="dcterms:W3CDTF">2020-04-24T09:22:00Z</dcterms:created>
  <dcterms:modified xsi:type="dcterms:W3CDTF">2020-05-07T03:49:00Z</dcterms:modified>
</cp:coreProperties>
</file>